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515A" w14:textId="674F5691" w:rsidR="00646E21" w:rsidRPr="006D4921" w:rsidRDefault="00EB5F9E" w:rsidP="00B94AE7">
      <w:pPr>
        <w:pStyle w:val="Title"/>
        <w:spacing w:after="80" w:line="276" w:lineRule="auto"/>
        <w:jc w:val="left"/>
        <w:rPr>
          <w:sz w:val="28"/>
          <w:szCs w:val="28"/>
        </w:rPr>
      </w:pPr>
      <w:r>
        <w:rPr>
          <w:sz w:val="28"/>
        </w:rPr>
        <w:t xml:space="preserve">Pemodelan Sistem Dinamik Implementasi </w:t>
      </w:r>
      <w:r w:rsidR="003C40A2" w:rsidRPr="003C40A2">
        <w:rPr>
          <w:i/>
          <w:iCs/>
          <w:sz w:val="28"/>
        </w:rPr>
        <w:t>Customized Bus</w:t>
      </w:r>
      <w:r>
        <w:rPr>
          <w:sz w:val="28"/>
        </w:rPr>
        <w:t xml:space="preserve"> untuk Efisiensi Transportasi Perkotaan</w:t>
      </w:r>
    </w:p>
    <w:p w14:paraId="7085B884" w14:textId="77777777" w:rsidR="00676734" w:rsidRPr="00575E69" w:rsidRDefault="00575E69" w:rsidP="00044040">
      <w:pPr>
        <w:pStyle w:val="AuthorName"/>
        <w:spacing w:line="240" w:lineRule="auto"/>
        <w:rPr>
          <w:vertAlign w:val="superscript"/>
        </w:rPr>
      </w:pPr>
      <w:r>
        <w:rPr>
          <w:sz w:val="18"/>
        </w:rPr>
        <w:t>Amaliah Faradibah</w:t>
      </w:r>
      <w:r>
        <w:rPr>
          <w:sz w:val="14"/>
          <w:vertAlign w:val="superscript"/>
        </w:rPr>
        <w:t>a,1</w:t>
      </w:r>
      <w:r>
        <w:rPr>
          <w:sz w:val="18"/>
        </w:rPr>
        <w:t>, A Ulfah Tenripada</w:t>
      </w:r>
      <w:r>
        <w:rPr>
          <w:sz w:val="14"/>
          <w:vertAlign w:val="superscript"/>
        </w:rPr>
        <w:t>b,1</w:t>
      </w:r>
      <w:r>
        <w:rPr>
          <w:sz w:val="18"/>
        </w:rPr>
        <w:t>, Syariful Mujaddid</w:t>
      </w:r>
      <w:r>
        <w:rPr>
          <w:sz w:val="14"/>
          <w:vertAlign w:val="superscript"/>
        </w:rPr>
        <w:t>c,1</w:t>
      </w:r>
      <w:r>
        <w:rPr>
          <w:sz w:val="18"/>
        </w:rPr>
        <w:t>, Fahmi Fahmi</w:t>
      </w:r>
      <w:r>
        <w:rPr>
          <w:sz w:val="14"/>
          <w:vertAlign w:val="superscript"/>
        </w:rPr>
        <w:t>d,1</w:t>
      </w:r>
      <w:r>
        <w:rPr>
          <w:sz w:val="18"/>
        </w:rPr>
        <w:t>, Rabiatul Adawiyah</w:t>
      </w:r>
      <w:r>
        <w:rPr>
          <w:sz w:val="14"/>
          <w:vertAlign w:val="superscript"/>
        </w:rPr>
        <w:t>e,1</w:t>
      </w:r>
      <w:r>
        <w:rPr>
          <w:sz w:val="18"/>
        </w:rPr>
        <w:t>, Vicha Azthanty Supoyo</w:t>
      </w:r>
      <w:r>
        <w:rPr>
          <w:sz w:val="14"/>
          <w:vertAlign w:val="superscript"/>
        </w:rPr>
        <w:t>f,2</w:t>
      </w:r>
      <w:r>
        <w:rPr>
          <w:sz w:val="18"/>
        </w:rPr>
        <w:t>, Aulia Putri Utami</w:t>
      </w:r>
      <w:r>
        <w:rPr>
          <w:sz w:val="14"/>
          <w:vertAlign w:val="superscript"/>
        </w:rPr>
        <w:t>g,1</w:t>
      </w:r>
    </w:p>
    <w:p w14:paraId="5504A374" w14:textId="77777777" w:rsidR="00044040" w:rsidRDefault="00575E69" w:rsidP="00044040">
      <w:pPr>
        <w:pStyle w:val="AuthorAffiliation"/>
        <w:spacing w:line="240" w:lineRule="auto"/>
      </w:pPr>
      <w:r w:rsidRPr="000E59AB">
        <w:rPr>
          <w:sz w:val="18"/>
          <w:vertAlign w:val="superscript"/>
        </w:rPr>
        <w:t xml:space="preserve">1 </w:t>
      </w:r>
      <w:r>
        <w:rPr>
          <w:sz w:val="18"/>
        </w:rPr>
        <w:t>Universitas Muslim Indonesia, Makassar, Indonesia</w:t>
      </w:r>
    </w:p>
    <w:p w14:paraId="2DFF6A97" w14:textId="77777777" w:rsidR="00575E69" w:rsidRDefault="00575E69" w:rsidP="00044040">
      <w:pPr>
        <w:pStyle w:val="AuthorAffiliation"/>
        <w:spacing w:line="240" w:lineRule="auto"/>
      </w:pPr>
      <w:r w:rsidRPr="000E59AB">
        <w:rPr>
          <w:sz w:val="18"/>
          <w:vertAlign w:val="superscript"/>
        </w:rPr>
        <w:t>2</w:t>
      </w:r>
      <w:r>
        <w:rPr>
          <w:sz w:val="18"/>
        </w:rPr>
        <w:t xml:space="preserve"> Universitas Islam Negeri Datokarama, Palu, Indonesia</w:t>
      </w:r>
    </w:p>
    <w:p w14:paraId="3AA8E757" w14:textId="4A2A4787" w:rsidR="00E606A7" w:rsidRDefault="00044040" w:rsidP="00E606A7">
      <w:pPr>
        <w:pStyle w:val="AuthorAffiliation"/>
        <w:spacing w:line="240" w:lineRule="auto"/>
        <w:rPr>
          <w:sz w:val="18"/>
        </w:rPr>
      </w:pPr>
      <w:r>
        <w:rPr>
          <w:sz w:val="17"/>
        </w:rPr>
        <w:t xml:space="preserve">Email: </w:t>
      </w:r>
      <w:r w:rsidRPr="000E59AB">
        <w:rPr>
          <w:sz w:val="17"/>
          <w:vertAlign w:val="superscript"/>
        </w:rPr>
        <w:t>a</w:t>
      </w:r>
      <w:r>
        <w:rPr>
          <w:sz w:val="17"/>
        </w:rPr>
        <w:t xml:space="preserve">amaliah.faradibah@umi.ac.id; </w:t>
      </w:r>
      <w:r w:rsidRPr="000E59AB">
        <w:rPr>
          <w:sz w:val="17"/>
          <w:vertAlign w:val="superscript"/>
        </w:rPr>
        <w:t>b</w:t>
      </w:r>
      <w:r>
        <w:rPr>
          <w:sz w:val="17"/>
        </w:rPr>
        <w:t xml:space="preserve">a.ulfah@umi.ac.id; </w:t>
      </w:r>
      <w:r w:rsidRPr="000E59AB">
        <w:rPr>
          <w:sz w:val="17"/>
          <w:vertAlign w:val="superscript"/>
        </w:rPr>
        <w:t>c</w:t>
      </w:r>
      <w:r>
        <w:rPr>
          <w:sz w:val="17"/>
        </w:rPr>
        <w:t>syariful.mujaddid@umi.ac.id;</w:t>
      </w:r>
    </w:p>
    <w:p w14:paraId="7CBFCF31" w14:textId="1C525D44" w:rsidR="0033421B" w:rsidRPr="00E606A7" w:rsidRDefault="00E606A7" w:rsidP="00E606A7">
      <w:pPr>
        <w:pStyle w:val="AuthorAffiliation"/>
        <w:spacing w:line="240" w:lineRule="auto"/>
        <w:rPr>
          <w:rStyle w:val="AuthorEmailChar"/>
        </w:rPr>
      </w:pPr>
      <w:r w:rsidRPr="000E59AB">
        <w:rPr>
          <w:sz w:val="17"/>
          <w:vertAlign w:val="superscript"/>
        </w:rPr>
        <w:t>d</w:t>
      </w:r>
      <w:r>
        <w:rPr>
          <w:sz w:val="17"/>
        </w:rPr>
        <w:t xml:space="preserve">fahmi.fikom@umi.ac.id; </w:t>
      </w:r>
      <w:r w:rsidRPr="000E59AB">
        <w:rPr>
          <w:sz w:val="17"/>
          <w:vertAlign w:val="superscript"/>
        </w:rPr>
        <w:t>e</w:t>
      </w:r>
      <w:r>
        <w:rPr>
          <w:sz w:val="17"/>
        </w:rPr>
        <w:t xml:space="preserve">rabiatul.adawiyah@umi.ac.id; </w:t>
      </w:r>
      <w:r w:rsidRPr="000E59AB">
        <w:rPr>
          <w:sz w:val="17"/>
          <w:vertAlign w:val="superscript"/>
        </w:rPr>
        <w:t>f</w:t>
      </w:r>
      <w:r>
        <w:rPr>
          <w:sz w:val="17"/>
        </w:rPr>
        <w:t xml:space="preserve">vicha_szthanty_supoyo@uindatokarama.ac.id; </w:t>
      </w:r>
      <w:r w:rsidRPr="000E59AB">
        <w:rPr>
          <w:sz w:val="17"/>
          <w:vertAlign w:val="superscript"/>
        </w:rPr>
        <w:t>g</w:t>
      </w:r>
      <w:r>
        <w:rPr>
          <w:sz w:val="17"/>
        </w:rPr>
        <w:t>auliaputriutami.iclabs@umi.ac.id</w:t>
      </w:r>
    </w:p>
    <w:p w14:paraId="657C7BCA" w14:textId="77777777" w:rsidR="0033421B" w:rsidRPr="0055507C" w:rsidRDefault="0033421B" w:rsidP="0033421B">
      <w:pPr>
        <w:spacing w:before="120" w:after="60" w:line="240" w:lineRule="auto"/>
        <w:jc w:val="left"/>
        <w:rPr>
          <w:rFonts w:asciiTheme="minorHAnsi" w:eastAsia="MS Mincho" w:hAnsiTheme="minorHAnsi"/>
          <w:iCs/>
          <w:color w:val="7F7F7F"/>
          <w:sz w:val="16"/>
          <w:szCs w:val="16"/>
          <w:lang w:val="en-GB" w:eastAsia="de-DE"/>
        </w:rPr>
      </w:pPr>
      <w:r>
        <w:rPr>
          <w:sz w:val="16"/>
        </w:rPr>
        <w:t>Received: xx xx xxxx | Revised: xx xx xxxx | Accepted: xx xx xxxx | Published: xx xx xxxx</w:t>
      </w:r>
    </w:p>
    <w:p w14:paraId="73A5F149" w14:textId="77777777" w:rsidR="001C6DDD" w:rsidRDefault="00CF601E" w:rsidP="00B92DA7">
      <w:pPr>
        <w:pStyle w:val="NormalWeb"/>
        <w:shd w:val="clear" w:color="auto" w:fill="FFFFFF"/>
        <w:spacing w:before="120" w:after="60" w:afterAutospacing="0"/>
        <w:rPr>
          <w:rStyle w:val="Strong"/>
          <w:sz w:val="20"/>
          <w:szCs w:val="20"/>
        </w:rPr>
      </w:pPr>
      <w:r>
        <w:rPr>
          <w:b/>
          <w:sz w:val="20"/>
        </w:rPr>
        <w:t>Abstrak</w:t>
      </w:r>
    </w:p>
    <w:p w14:paraId="402675DB" w14:textId="729EE18E" w:rsidR="00D20D63" w:rsidRDefault="00EB5F9E" w:rsidP="00C546D9">
      <w:pPr>
        <w:pStyle w:val="NormalWeb"/>
        <w:shd w:val="clear" w:color="auto" w:fill="FFFFFF"/>
        <w:spacing w:before="0" w:beforeAutospacing="0" w:after="40" w:afterAutospacing="0" w:line="276" w:lineRule="auto"/>
        <w:jc w:val="both"/>
        <w:rPr>
          <w:rStyle w:val="Strong"/>
          <w:b w:val="0"/>
          <w:bCs w:val="0"/>
          <w:sz w:val="20"/>
          <w:szCs w:val="20"/>
        </w:rPr>
      </w:pPr>
      <w:r>
        <w:rPr>
          <w:sz w:val="18"/>
        </w:rPr>
        <w:t xml:space="preserve">Kemacetan perkotaan menurunkan efisiensi sistem transportasi melalui peningkatan volume lalu lintas, penurunan kecepatan, dan bertambahnya waktu tempuh. Penelitian ini bertujuan mengevaluasi potensi implementasi </w:t>
      </w:r>
      <w:r w:rsidR="003C40A2" w:rsidRPr="003C40A2">
        <w:rPr>
          <w:i/>
          <w:iCs/>
          <w:sz w:val="18"/>
        </w:rPr>
        <w:t>Customized Bus</w:t>
      </w:r>
      <w:r>
        <w:rPr>
          <w:sz w:val="18"/>
        </w:rPr>
        <w:t xml:space="preserve"> (CB) sebagai alternatif angkutan publik pada koridor Jalan Urip Sumoharjo, Makassar, menggunakan pendekatan sistem dinamik. Model dikembangkan dari data Dinas Perhubungan dan SAMSAT tahun 2015-2020 serta variabel pendukung berupa volume dan jenis kendaraan, kapasitas jalan, kecepatan rata-rata, cuaca, kecelakaan, perbaikan jalan, gerak U-</w:t>
      </w:r>
      <w:r w:rsidRPr="001B65B9">
        <w:rPr>
          <w:i/>
          <w:iCs/>
          <w:sz w:val="18"/>
        </w:rPr>
        <w:t>turn</w:t>
      </w:r>
      <w:r>
        <w:rPr>
          <w:sz w:val="18"/>
        </w:rPr>
        <w:t xml:space="preserve">, waktu tunda sinyal, dan waktu tempuh. Tahapan penelitian meliputi identifikasi masalah dan variabel, penyusunan </w:t>
      </w:r>
      <w:r>
        <w:rPr>
          <w:i/>
          <w:sz w:val="18"/>
        </w:rPr>
        <w:t>causal loop diagram</w:t>
      </w:r>
      <w:r>
        <w:rPr>
          <w:sz w:val="18"/>
        </w:rPr>
        <w:t xml:space="preserve"> dan </w:t>
      </w:r>
      <w:r>
        <w:rPr>
          <w:i/>
          <w:sz w:val="18"/>
        </w:rPr>
        <w:t>stock and flow diagram</w:t>
      </w:r>
      <w:r>
        <w:rPr>
          <w:sz w:val="18"/>
        </w:rPr>
        <w:t>, formulasi model, validasi, serta simulasi skenario periode 2018-2030. Skenario CB menggunakan asumsi kapasitas 40 penumpang per unit dan rata-rata okupansi kendaraan ringan dua orang per unit. Hasil simulasi menunjukkan penurunan volume kendaraan ringan sebesar 5,34-5,86%, peningkatan kecepatan rata-rata sebesar 0,08-0,10 km/jam, dan pengurangan waktu tempuh maksimum 0,001 jam atau sekitar 3,6 detik. Temuan ini menunjukkan bahwa CB berpotensi mengurangi volume kendaraan ringan, namun dampaknya terhadap kecepatan dan waktu tempuh masih relatif kecil pada asumsi skenario yang digunakan. Model dapat digunakan sebagai alat evaluasi awal sebelum pengujian kebijakan dengan tingkat adopsi yang lebih beragam.</w:t>
      </w:r>
    </w:p>
    <w:p w14:paraId="1E84219C"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4E0A2959" w14:textId="32D17B80" w:rsidR="00D20D63" w:rsidRPr="00D702AF" w:rsidRDefault="002912C9" w:rsidP="005C7D0F">
      <w:pPr>
        <w:pStyle w:val="NormalWeb"/>
        <w:shd w:val="clear" w:color="auto" w:fill="FFFFFF"/>
        <w:spacing w:before="0" w:beforeAutospacing="0" w:after="60" w:afterAutospacing="0"/>
        <w:rPr>
          <w:sz w:val="18"/>
          <w:szCs w:val="18"/>
        </w:rPr>
      </w:pPr>
      <w:r>
        <w:rPr>
          <w:sz w:val="18"/>
        </w:rPr>
        <w:t xml:space="preserve">Kata kunci: </w:t>
      </w:r>
      <w:r w:rsidR="003C40A2" w:rsidRPr="003C40A2">
        <w:rPr>
          <w:i/>
          <w:iCs/>
          <w:sz w:val="18"/>
        </w:rPr>
        <w:t>Customized Bus</w:t>
      </w:r>
      <w:r>
        <w:rPr>
          <w:sz w:val="18"/>
        </w:rPr>
        <w:t>, sistem dinamik, transportasi perkotaan, kemacetan, efisiensi waktu tempuh.</w:t>
      </w:r>
    </w:p>
    <w:p w14:paraId="76E126B4" w14:textId="77777777" w:rsidR="001C6DDD" w:rsidRPr="001C6DDD" w:rsidRDefault="00F66B2B" w:rsidP="00FD3B50">
      <w:pPr>
        <w:pStyle w:val="NormalWeb"/>
        <w:shd w:val="clear" w:color="auto" w:fill="FFFFFF"/>
        <w:spacing w:before="120" w:after="60" w:afterAutospacing="0"/>
        <w:rPr>
          <w:sz w:val="20"/>
          <w:szCs w:val="20"/>
        </w:rPr>
      </w:pPr>
      <w:r>
        <w:rPr>
          <w:b/>
          <w:sz w:val="20"/>
        </w:rPr>
        <w:t>Pendahuluan</w:t>
      </w:r>
    </w:p>
    <w:p w14:paraId="3696AC65" w14:textId="44519A7B" w:rsidR="00E07660" w:rsidRDefault="00EB5F9E" w:rsidP="00E2109D">
      <w:pPr>
        <w:pStyle w:val="NormalWeb"/>
        <w:shd w:val="clear" w:color="auto" w:fill="FFFFFF"/>
        <w:spacing w:before="0" w:beforeAutospacing="0" w:after="120" w:afterAutospacing="0" w:line="276" w:lineRule="auto"/>
        <w:jc w:val="both"/>
        <w:rPr>
          <w:color w:val="000000" w:themeColor="text1"/>
          <w:sz w:val="20"/>
          <w:szCs w:val="20"/>
        </w:rPr>
      </w:pPr>
      <w:r>
        <w:rPr>
          <w:sz w:val="20"/>
        </w:rPr>
        <w:t xml:space="preserve">Sistem transportasi perkotaan merupakan interaksi antara pengguna, kendaraan, prasarana, serta sistem pengendalian yang memungkinkan perpindahan orang dan barang </w:t>
      </w:r>
      <w:r w:rsidR="003C40A2">
        <w:rPr>
          <w:sz w:val="20"/>
        </w:rPr>
        <w:fldChar w:fldCharType="begin" w:fldLock="1"/>
      </w:r>
      <w:r w:rsidR="003C40A2">
        <w:rPr>
          <w:sz w:val="20"/>
        </w:rPr>
        <w:instrText>ADDIN CSL_CITATION {"citationItems":[{"id":"ITEM-1","itemData":{"DOI":"10.1109/i-COSTE60462.2023.10500803","author":[{"dropping-particle":"","family":"Makoondlall-Chadee","given":"T","non-dropping-particle":"","parse-names":false,"suffix":""}],"container-title":"Proceedings of 2023 International Conference on Sustainable Technology and Engineering I Coste 2023","id":"ITEM-1","issued":{"date-parts":[["2023"]]},"title":"A Systematic Assessment of the Challenges Towards Sustainable Urban Transportation: A Case Study of the Island of Mauritius","type":"article"},"uris":["http://www.mendeley.com/documents/?uuid=1ff39c09-027c-49e0-869d-c1aeb8212aeb"]}],"mendeley":{"formattedCitation":"[1]","plainTextFormattedCitation":"[1]","previouslyFormattedCitation":"[1]"},"properties":{"noteIndex":0},"schema":"https://github.com/citation-style-language/schema/raw/master/csl-citation.json"}</w:instrText>
      </w:r>
      <w:r w:rsidR="003C40A2">
        <w:rPr>
          <w:sz w:val="20"/>
        </w:rPr>
        <w:fldChar w:fldCharType="separate"/>
      </w:r>
      <w:r w:rsidR="003C40A2" w:rsidRPr="003C40A2">
        <w:rPr>
          <w:noProof/>
          <w:sz w:val="20"/>
        </w:rPr>
        <w:t>[1]</w:t>
      </w:r>
      <w:r w:rsidR="003C40A2">
        <w:rPr>
          <w:sz w:val="20"/>
        </w:rPr>
        <w:fldChar w:fldCharType="end"/>
      </w:r>
      <w:r>
        <w:rPr>
          <w:sz w:val="20"/>
        </w:rPr>
        <w:t xml:space="preserve">. Ketika pertumbuhan volume kendaraan melampaui kemampuan jaringan jalan, kinerja sistem menurun dalam bentuk antrean, penurunan kecepatan, peningkatan waktu tunda, bertambahnya waktu tempuh, serta meningkatnya konsumsi energi dan emisi </w:t>
      </w:r>
      <w:r w:rsidR="003C40A2">
        <w:rPr>
          <w:sz w:val="20"/>
        </w:rPr>
        <w:fldChar w:fldCharType="begin" w:fldLock="1"/>
      </w:r>
      <w:r w:rsidR="003C40A2">
        <w:rPr>
          <w:sz w:val="20"/>
        </w:rPr>
        <w:instrText>ADDIN CSL_CITATION {"citationItems":[{"id":"ITEM-1","itemData":{"DOI":"10.1155/2022/3509902","ISSN":"1687-5265","author":[{"dropping-particle":"","family":"Zhang","given":"W","non-dropping-particle":"","parse-names":false,"suffix":""}],"container-title":"Computational Intelligence and Neuroscience","id":"ITEM-1","issued":{"date-parts":[["2022"]]},"note":"Cited By (since 2022): 6","title":"Countermeasures for Urban Traffic Congestion in China from the Perspective of System Dynamics","type":"article-journal","volume":"2022"},"uris":["http://www.mendeley.com/documents/?uuid=5b2545e7-1ae2-4aed-a22a-35ad9b675590"]}],"mendeley":{"formattedCitation":"[2]","plainTextFormattedCitation":"[2]","previouslyFormattedCitation":"[2]"},"properties":{"noteIndex":0},"schema":"https://github.com/citation-style-language/schema/raw/master/csl-citation.json"}</w:instrText>
      </w:r>
      <w:r w:rsidR="003C40A2">
        <w:rPr>
          <w:sz w:val="20"/>
        </w:rPr>
        <w:fldChar w:fldCharType="separate"/>
      </w:r>
      <w:r w:rsidR="003C40A2" w:rsidRPr="003C40A2">
        <w:rPr>
          <w:noProof/>
          <w:sz w:val="20"/>
        </w:rPr>
        <w:t>[2]</w:t>
      </w:r>
      <w:r w:rsidR="003C40A2">
        <w:rPr>
          <w:sz w:val="20"/>
        </w:rPr>
        <w:fldChar w:fldCharType="end"/>
      </w:r>
      <w:r>
        <w:rPr>
          <w:sz w:val="20"/>
        </w:rPr>
        <w:t xml:space="preserve">. Oleh karena itu, efisiensi transportasi tidak cukup dinilai hanya dari kelancaran arus, tetapi juga dari kemampuan sistem mempertahankan waktu tempuh dan tingkat pelayanan pada kondisi lalu lintas yang berubah </w:t>
      </w:r>
      <w:r w:rsidR="003C40A2">
        <w:rPr>
          <w:sz w:val="20"/>
        </w:rPr>
        <w:fldChar w:fldCharType="begin" w:fldLock="1"/>
      </w:r>
      <w:r w:rsidR="003C40A2">
        <w:rPr>
          <w:sz w:val="20"/>
        </w:rPr>
        <w:instrText>ADDIN CSL_CITATION {"citationItems":[{"id":"ITEM-1","itemData":{"DOI":"10.1016/j.trd.2024.104311","ISSN":"1361-9209","author":[{"dropping-particle":"","family":"Davies","given":"K","non-dropping-particle":"","parse-names":false,"suffix":""}],"container-title":"Transportation Research Part D Transport and Environment","id":"ITEM-1","issued":{"date-parts":[["2024"]]},"note":"Cited By (since 2024): 14","title":"Quantifying impacts of sustainable transport interventions in Scotland: A system dynamics approach","type":"article-journal","volume":"133"},"uris":["http://www.mendeley.com/documents/?uuid=b838531d-c9d5-4768-ac49-7c092f5a7930"]}],"mendeley":{"formattedCitation":"[3]","plainTextFormattedCitation":"[3]","previouslyFormattedCitation":"[3]"},"properties":{"noteIndex":0},"schema":"https://github.com/citation-style-language/schema/raw/master/csl-citation.json"}</w:instrText>
      </w:r>
      <w:r w:rsidR="003C40A2">
        <w:rPr>
          <w:sz w:val="20"/>
        </w:rPr>
        <w:fldChar w:fldCharType="separate"/>
      </w:r>
      <w:r w:rsidR="003C40A2" w:rsidRPr="003C40A2">
        <w:rPr>
          <w:noProof/>
          <w:sz w:val="20"/>
        </w:rPr>
        <w:t>[3]</w:t>
      </w:r>
      <w:r w:rsidR="003C40A2">
        <w:rPr>
          <w:sz w:val="20"/>
        </w:rPr>
        <w:fldChar w:fldCharType="end"/>
      </w:r>
      <w:r>
        <w:rPr>
          <w:sz w:val="20"/>
        </w:rPr>
        <w:t>.</w:t>
      </w:r>
    </w:p>
    <w:p w14:paraId="4D6072D6" w14:textId="4D21B370" w:rsidR="00827700" w:rsidRDefault="00EB5F9E" w:rsidP="00E2109D">
      <w:pPr>
        <w:pStyle w:val="NormalWeb"/>
        <w:shd w:val="clear" w:color="auto" w:fill="FFFFFF"/>
        <w:spacing w:before="0" w:beforeAutospacing="0" w:after="120" w:afterAutospacing="0" w:line="276" w:lineRule="auto"/>
        <w:jc w:val="both"/>
        <w:rPr>
          <w:sz w:val="20"/>
          <w:szCs w:val="20"/>
        </w:rPr>
      </w:pPr>
      <w:r>
        <w:rPr>
          <w:sz w:val="20"/>
        </w:rPr>
        <w:t xml:space="preserve">Koridor Jalan Urip Sumoharjo di Makassar dipilih sebagai konteks pemodelan karena merupakan salah satu koridor perkotaan dengan aktivitas perjalanan yang tinggi. Data Dinas Perhubungan dan SAMSAT yang digunakan dalam penelitian menunjukkan bahwa perubahan jumlah kendaraan, komposisi kendaraan, kapasitas ruas, serta faktor penghambat seperti cuaca, kecelakaan, perbaikan jalan, gerak U-turn, dan waktu tunda sinyal perlu dianalisis secara terpadu. Hubungan antarfaktor tersebut bersifat dinamis sehingga perubahan satu variabel dapat memengaruhi kecepatan rata-rata dan waktu tempuh secara berantai </w:t>
      </w:r>
      <w:r w:rsidR="003C40A2">
        <w:rPr>
          <w:sz w:val="20"/>
        </w:rPr>
        <w:fldChar w:fldCharType="begin" w:fldLock="1"/>
      </w:r>
      <w:r w:rsidR="003C40A2">
        <w:rPr>
          <w:sz w:val="20"/>
        </w:rPr>
        <w:instrText>ADDIN CSL_CITATION {"citationItems":[{"id":"ITEM-1","itemData":{"DOI":"10.1080/19427867.2023.2237276","ISSN":"1942-7867","author":[{"dropping-particle":"","family":"Fontoura","given":"W B","non-dropping-particle":"","parse-names":false,"suffix":""}],"container-title":"Transportation Letters","id":"ITEM-1","issue":"7","issued":{"date-parts":[["2024"]]},"note":"Cited By (since 2024): 5","page":"751-763","title":"Using system dynamics to understand long-term impact of new mobility services and sustainable mobility policies: an analysis pre- and post-COVID-19 pandemic in Rio de Janeiro, Brazil","type":"article-journal","volume":"16"},"uris":["http://www.mendeley.com/documents/?uuid=29edb904-d303-465e-8821-ed4da245ea76"]}],"mendeley":{"formattedCitation":"[4]","plainTextFormattedCitation":"[4]","previouslyFormattedCitation":"[4]"},"properties":{"noteIndex":0},"schema":"https://github.com/citation-style-language/schema/raw/master/csl-citation.json"}</w:instrText>
      </w:r>
      <w:r w:rsidR="003C40A2">
        <w:rPr>
          <w:sz w:val="20"/>
        </w:rPr>
        <w:fldChar w:fldCharType="separate"/>
      </w:r>
      <w:r w:rsidR="003C40A2" w:rsidRPr="003C40A2">
        <w:rPr>
          <w:noProof/>
          <w:sz w:val="20"/>
        </w:rPr>
        <w:t>[4]</w:t>
      </w:r>
      <w:r w:rsidR="003C40A2">
        <w:rPr>
          <w:sz w:val="20"/>
        </w:rPr>
        <w:fldChar w:fldCharType="end"/>
      </w:r>
      <w:r>
        <w:rPr>
          <w:sz w:val="20"/>
        </w:rPr>
        <w:t>.</w:t>
      </w:r>
    </w:p>
    <w:p w14:paraId="082254E9" w14:textId="279E7815" w:rsidR="00C11412" w:rsidRDefault="00EB5F9E" w:rsidP="00E2109D">
      <w:pPr>
        <w:pStyle w:val="NormalWeb"/>
        <w:shd w:val="clear" w:color="auto" w:fill="FFFFFF"/>
        <w:spacing w:before="0" w:beforeAutospacing="0" w:after="120" w:afterAutospacing="0" w:line="276" w:lineRule="auto"/>
        <w:jc w:val="both"/>
        <w:rPr>
          <w:color w:val="000000" w:themeColor="text1"/>
          <w:sz w:val="20"/>
          <w:szCs w:val="20"/>
        </w:rPr>
      </w:pPr>
      <w:r>
        <w:rPr>
          <w:sz w:val="20"/>
        </w:rPr>
        <w:t xml:space="preserve">Pendekatan sistem dinamik dipilih karena mampu merepresentasikan hubungan sebab-akibat, umpan balik, serta perubahan variabel terhadap waktu sebelum suatu kebijakan diterapkan secara nyata </w:t>
      </w:r>
      <w:r w:rsidR="003C40A2">
        <w:rPr>
          <w:sz w:val="20"/>
        </w:rPr>
        <w:fldChar w:fldCharType="begin" w:fldLock="1"/>
      </w:r>
      <w:r w:rsidR="003C40A2">
        <w:rPr>
          <w:sz w:val="20"/>
        </w:rPr>
        <w:instrText>ADDIN CSL_CITATION {"citationItems":[{"id":"ITEM-1","itemData":{"DOI":"10.1080/19427867.2020.1839716","ISSN":"1942-7867","author":[{"dropping-particle":"","family":"Norouzian-Maleki","given":"P","non-dropping-particle":"","parse-names":false,"suffix":""}],"container-title":"Transportation Letters","id":"ITEM-1","issue":"2","issued":{"date-parts":[["2022"]]},"note":"Cited By (since 2022): 29","page":"157-173","title":"An integrated approach to system dynamics and data envelopment analysis for determining efficient policies and forecasting travel demand in an urban transport system","type":"article-journal","volume":"14"},"uris":["http://www.mendeley.com/documents/?uuid=dc5eaa8c-4589-47c8-9ae6-eac96ba9a083"]}],"mendeley":{"formattedCitation":"[5]","plainTextFormattedCitation":"[5]","previouslyFormattedCitation":"[5]"},"properties":{"noteIndex":0},"schema":"https://github.com/citation-style-language/schema/raw/master/csl-citation.json"}</w:instrText>
      </w:r>
      <w:r w:rsidR="003C40A2">
        <w:rPr>
          <w:sz w:val="20"/>
        </w:rPr>
        <w:fldChar w:fldCharType="separate"/>
      </w:r>
      <w:r w:rsidR="003C40A2" w:rsidRPr="003C40A2">
        <w:rPr>
          <w:noProof/>
          <w:sz w:val="20"/>
        </w:rPr>
        <w:t>[5]</w:t>
      </w:r>
      <w:r w:rsidR="003C40A2">
        <w:rPr>
          <w:sz w:val="20"/>
        </w:rPr>
        <w:fldChar w:fldCharType="end"/>
      </w:r>
      <w:r>
        <w:rPr>
          <w:sz w:val="20"/>
        </w:rPr>
        <w:t xml:space="preserve">. Dalam kerangka tersebut, salah satu alternatif yang dievaluasi adalah </w:t>
      </w:r>
      <w:r w:rsidR="003C40A2" w:rsidRPr="003C40A2">
        <w:rPr>
          <w:i/>
          <w:iCs/>
          <w:sz w:val="20"/>
        </w:rPr>
        <w:t>Customized Bus</w:t>
      </w:r>
      <w:r>
        <w:rPr>
          <w:sz w:val="20"/>
        </w:rPr>
        <w:t xml:space="preserve"> (CB), yaitu konsep angkutan publik yang menggabungkan kapasitas angkutan bersama dengan dukungan pemesanan, penentuan halte, penjadwalan, dan pengaturan rute berbasis permintaan </w:t>
      </w:r>
      <w:r w:rsidR="003C40A2">
        <w:rPr>
          <w:sz w:val="20"/>
        </w:rPr>
        <w:fldChar w:fldCharType="begin" w:fldLock="1"/>
      </w:r>
      <w:r w:rsidR="003C40A2">
        <w:rPr>
          <w:sz w:val="20"/>
        </w:rPr>
        <w:instrText>ADDIN CSL_CITATION {"citationItems":[{"id":"ITEM-1","itemData":{"DOI":"10.1109/JIOT.2023.3326486","ISSN":"2327-4662","author":[{"dropping-particle":"","family":"Wang","given":"Y","non-dropping-particle":"","parse-names":false,"suffix":""}],"container-title":"IEEE Internet of Things Journal","id":"ITEM-1","issue":"6","issued":{"date-parts":[["2024"]]},"note":"Cited By (since 2024): 12","page":"10239-10251","title":"Optimization for Customized Bus Stop Planning, Order Schedule, and Routing Design in On-Demand Urban Mobility","type":"article-journal","volume":"11"},"uris":["http://www.mendeley.com/documents/?uuid=75e9df36-c208-4759-947f-b5e8772de18b"]}],"mendeley":{"formattedCitation":"[6]","plainTextFormattedCitation":"[6]","previouslyFormattedCitation":"[6]"},"properties":{"noteIndex":0},"schema":"https://github.com/citation-style-language/schema/raw/master/csl-citation.json"}</w:instrText>
      </w:r>
      <w:r w:rsidR="003C40A2">
        <w:rPr>
          <w:sz w:val="20"/>
        </w:rPr>
        <w:fldChar w:fldCharType="separate"/>
      </w:r>
      <w:r w:rsidR="003C40A2" w:rsidRPr="003C40A2">
        <w:rPr>
          <w:noProof/>
          <w:sz w:val="20"/>
        </w:rPr>
        <w:t>[6]</w:t>
      </w:r>
      <w:r w:rsidR="003C40A2">
        <w:rPr>
          <w:sz w:val="20"/>
        </w:rPr>
        <w:fldChar w:fldCharType="end"/>
      </w:r>
      <w:r>
        <w:rPr>
          <w:sz w:val="20"/>
        </w:rPr>
        <w:t xml:space="preserve">. Dalam konteks penelitian ini, CB diposisikan sebagai skenario peralihan sebagian penumpang kendaraan ringan ke angkutan bersama, sejalan dengan konsep </w:t>
      </w:r>
      <w:r>
        <w:rPr>
          <w:i/>
          <w:sz w:val="20"/>
        </w:rPr>
        <w:t>modal shift</w:t>
      </w:r>
      <w:r>
        <w:rPr>
          <w:sz w:val="20"/>
        </w:rPr>
        <w:t xml:space="preserve"> pada layanan </w:t>
      </w:r>
      <w:r>
        <w:rPr>
          <w:i/>
          <w:sz w:val="20"/>
        </w:rPr>
        <w:t>demand-responsive transport</w:t>
      </w:r>
      <w:r>
        <w:rPr>
          <w:sz w:val="20"/>
        </w:rPr>
        <w:t xml:space="preserve"> </w:t>
      </w:r>
      <w:r w:rsidR="003C40A2">
        <w:rPr>
          <w:sz w:val="20"/>
        </w:rPr>
        <w:fldChar w:fldCharType="begin" w:fldLock="1"/>
      </w:r>
      <w:r w:rsidR="003C40A2">
        <w:rPr>
          <w:sz w:val="20"/>
        </w:rPr>
        <w:instrText>ADDIN CSL_CITATION {"citationItems":[{"id":"ITEM-1","itemData":{"DOI":"10.1016/j.procs.2022.03.075","ISBN":"1877-0509","author":[{"dropping-particle":"","family":"Ben-Dor","given":"G","non-dropping-particle":"","parse-names":false,"suffix":""}],"container-title":"Procedia Computer Science","id":"ITEM-1","issued":{"date-parts":[["2022"]]},"note":"Cited By (since 2022): 7","page":"581-586","title":"Modal Shift and Shared Automated Demand-Responsive Transport: A Case Study of Jerusalem","type":"article","volume":"201"},"uris":["http://www.mendeley.com/documents/?uuid=a7dd60c4-db9f-4fa5-a292-f38351138eed"]}],"mendeley":{"formattedCitation":"[7]","plainTextFormattedCitation":"[7]","previouslyFormattedCitation":"[7]"},"properties":{"noteIndex":0},"schema":"https://github.com/citation-style-language/schema/raw/master/csl-citation.json"}</w:instrText>
      </w:r>
      <w:r w:rsidR="003C40A2">
        <w:rPr>
          <w:sz w:val="20"/>
        </w:rPr>
        <w:fldChar w:fldCharType="separate"/>
      </w:r>
      <w:r w:rsidR="003C40A2" w:rsidRPr="003C40A2">
        <w:rPr>
          <w:noProof/>
          <w:sz w:val="20"/>
        </w:rPr>
        <w:t>[7]</w:t>
      </w:r>
      <w:r w:rsidR="003C40A2">
        <w:rPr>
          <w:sz w:val="20"/>
        </w:rPr>
        <w:fldChar w:fldCharType="end"/>
      </w:r>
      <w:r>
        <w:rPr>
          <w:sz w:val="20"/>
        </w:rPr>
        <w:t>.</w:t>
      </w:r>
    </w:p>
    <w:p w14:paraId="282027F7" w14:textId="00C5FCE5" w:rsidR="00D34241" w:rsidRDefault="00000000">
      <w:pPr>
        <w:pStyle w:val="NormalWeb"/>
        <w:shd w:val="clear" w:color="auto" w:fill="FFFFFF"/>
        <w:spacing w:before="0" w:beforeAutospacing="0" w:after="120" w:afterAutospacing="0" w:line="276" w:lineRule="auto"/>
        <w:jc w:val="both"/>
        <w:rPr>
          <w:color w:val="000000" w:themeColor="text1"/>
          <w:sz w:val="20"/>
          <w:szCs w:val="20"/>
        </w:rPr>
      </w:pPr>
      <w:r>
        <w:rPr>
          <w:sz w:val="20"/>
        </w:rPr>
        <w:t xml:space="preserve">Literatur </w:t>
      </w:r>
      <w:r>
        <w:rPr>
          <w:i/>
          <w:sz w:val="20"/>
        </w:rPr>
        <w:t>demand-responsive transport</w:t>
      </w:r>
      <w:r>
        <w:rPr>
          <w:sz w:val="20"/>
        </w:rPr>
        <w:t xml:space="preserve"> mutakhir menunjukkan bahwa keandalan layanan pada persimpangan bersinyal dapat dipengaruhi oleh strategi prioritas dan ketidakpastian proses operasional </w:t>
      </w:r>
      <w:r w:rsidR="003C40A2">
        <w:rPr>
          <w:sz w:val="20"/>
        </w:rPr>
        <w:fldChar w:fldCharType="begin" w:fldLock="1"/>
      </w:r>
      <w:r w:rsidR="003C40A2">
        <w:rPr>
          <w:sz w:val="20"/>
        </w:rPr>
        <w:instrText>ADDIN CSL_CITATION {"citationItems":[{"id":"ITEM-1","itemData":{"DOI":"10.1016/j.ress.2021.108192","ISSN":"0951-8320","author":[{"dropping-particle":"","family":"Liang","given":"S","non-dropping-particle":"","parse-names":false,"suffix":""}],"container-title":"Reliability Engineering and System Safety","id":"ITEM-1","issued":{"date-parts":[["2022"]]},"note":"Cited By (since 2022): 28","title":"Optimal control to improve reliability of demand responsive transport priority at signalized intersections considering the stochastic process","type":"article-journal","volume":"218"},"uris":["http://www.mendeley.com/documents/?uuid=a8360b12-5db9-4bb1-8bf5-c3f7b81774b2"]}],"mendeley":{"formattedCitation":"[8]","plainTextFormattedCitation":"[8]","previouslyFormattedCitation":"[8]"},"properties":{"noteIndex":0},"schema":"https://github.com/citation-style-language/schema/raw/master/csl-citation.json"}</w:instrText>
      </w:r>
      <w:r w:rsidR="003C40A2">
        <w:rPr>
          <w:sz w:val="20"/>
        </w:rPr>
        <w:fldChar w:fldCharType="separate"/>
      </w:r>
      <w:r w:rsidR="003C40A2" w:rsidRPr="003C40A2">
        <w:rPr>
          <w:noProof/>
          <w:sz w:val="20"/>
        </w:rPr>
        <w:t>[8]</w:t>
      </w:r>
      <w:r w:rsidR="003C40A2">
        <w:rPr>
          <w:sz w:val="20"/>
        </w:rPr>
        <w:fldChar w:fldCharType="end"/>
      </w:r>
      <w:r>
        <w:rPr>
          <w:sz w:val="20"/>
        </w:rPr>
        <w:t xml:space="preserve">. Ketersediaan kendaraan dan waktu tunggu pengguna juga menjadi faktor penting dalam menjaga kualitas layanan DRT </w:t>
      </w:r>
      <w:r w:rsidR="003C40A2">
        <w:rPr>
          <w:sz w:val="20"/>
        </w:rPr>
        <w:fldChar w:fldCharType="begin" w:fldLock="1"/>
      </w:r>
      <w:r w:rsidR="003C40A2">
        <w:rPr>
          <w:sz w:val="20"/>
        </w:rPr>
        <w:instrText>ADDIN CSL_CITATION {"citationItems":[{"id":"ITEM-1","itemData":{"DOI":"10.1007/s12205-023-0599-6","ISSN":"1226-7988","author":[{"dropping-particle":"","family":"Kim","given":"D G","non-dropping-particle":"","parse-names":false,"suffix":""}],"container-title":"Ksce Journal of Civil Engineering","id":"ITEM-1","issue":"10","issued":{"date-parts":[["2023"]]},"note":"Cited By (since 2023): 2","page":"4485-4493","title":"Key Factors Influencing Vehicle Availability Associated with the User Waiting Time of Demand Responsive Transport (DRT) for People with Disabilities","type":"article-journal","volume":"27"},"uris":["http://www.mendeley.com/documents/?uuid=79c72eda-582f-4caa-b0d5-7df71e12afbc"]}],"mendeley":{"formattedCitation":"[9]","plainTextFormattedCitation":"[9]","previouslyFormattedCitation":"[9]"},"properties":{"noteIndex":0},"schema":"https://github.com/citation-style-language/schema/raw/master/csl-citation.json"}</w:instrText>
      </w:r>
      <w:r w:rsidR="003C40A2">
        <w:rPr>
          <w:sz w:val="20"/>
        </w:rPr>
        <w:fldChar w:fldCharType="separate"/>
      </w:r>
      <w:r w:rsidR="003C40A2" w:rsidRPr="003C40A2">
        <w:rPr>
          <w:noProof/>
          <w:sz w:val="20"/>
        </w:rPr>
        <w:t>[9]</w:t>
      </w:r>
      <w:r w:rsidR="003C40A2">
        <w:rPr>
          <w:sz w:val="20"/>
        </w:rPr>
        <w:fldChar w:fldCharType="end"/>
      </w:r>
      <w:r>
        <w:rPr>
          <w:sz w:val="20"/>
        </w:rPr>
        <w:t xml:space="preserve">. </w:t>
      </w:r>
      <w:r>
        <w:rPr>
          <w:sz w:val="20"/>
        </w:rPr>
        <w:lastRenderedPageBreak/>
        <w:t xml:space="preserve">Peramalan permintaan berbasis data dapat digunakan untuk meningkatkan kesiapan layanan regional </w:t>
      </w:r>
      <w:r>
        <w:rPr>
          <w:i/>
          <w:sz w:val="20"/>
        </w:rPr>
        <w:t>demand-responsive transport</w:t>
      </w:r>
      <w:r>
        <w:rPr>
          <w:sz w:val="20"/>
        </w:rPr>
        <w:t xml:space="preserve"> </w:t>
      </w:r>
      <w:r w:rsidR="003C40A2">
        <w:rPr>
          <w:sz w:val="20"/>
        </w:rPr>
        <w:fldChar w:fldCharType="begin" w:fldLock="1"/>
      </w:r>
      <w:r w:rsidR="003C40A2">
        <w:rPr>
          <w:sz w:val="20"/>
        </w:rPr>
        <w:instrText>ADDIN CSL_CITATION {"citationItems":[{"id":"ITEM-1","itemData":{"DOI":"10.1155/2023/7152010","ISSN":"0197-6729","author":[{"dropping-particle":"","family":"Lee","given":"E","non-dropping-particle":"","parse-names":false,"suffix":""}],"container-title":"Journal of Advanced Transportation","id":"ITEM-1","issued":{"date-parts":[["2023"]]},"note":"Cited By (since 2023): 2","title":"PGDRT: Prediction Demand Based on Graph Convolutional Network for Regional Demand-Responsive Transport","type":"article-journal","volume":"2023"},"uris":["http://www.mendeley.com/documents/?uuid=d62565fc-87db-4c47-89d4-b4a7e3c5e2f8"]}],"mendeley":{"formattedCitation":"[10]","plainTextFormattedCitation":"[10]","previouslyFormattedCitation":"[10]"},"properties":{"noteIndex":0},"schema":"https://github.com/citation-style-language/schema/raw/master/csl-citation.json"}</w:instrText>
      </w:r>
      <w:r w:rsidR="003C40A2">
        <w:rPr>
          <w:sz w:val="20"/>
        </w:rPr>
        <w:fldChar w:fldCharType="separate"/>
      </w:r>
      <w:r w:rsidR="003C40A2" w:rsidRPr="003C40A2">
        <w:rPr>
          <w:noProof/>
          <w:sz w:val="20"/>
        </w:rPr>
        <w:t>[10]</w:t>
      </w:r>
      <w:r w:rsidR="003C40A2">
        <w:rPr>
          <w:sz w:val="20"/>
        </w:rPr>
        <w:fldChar w:fldCharType="end"/>
      </w:r>
      <w:r>
        <w:rPr>
          <w:sz w:val="20"/>
        </w:rPr>
        <w:t xml:space="preserve">. Pada tingkat operasional, perencanaan rute </w:t>
      </w:r>
      <w:r>
        <w:rPr>
          <w:i/>
          <w:sz w:val="20"/>
        </w:rPr>
        <w:t>real-time</w:t>
      </w:r>
      <w:r>
        <w:rPr>
          <w:sz w:val="20"/>
        </w:rPr>
        <w:t xml:space="preserve"> dibutuhkan agar layanan dapat merespons perubahan permintaan secara efisien </w:t>
      </w:r>
      <w:r w:rsidR="003C40A2">
        <w:rPr>
          <w:sz w:val="20"/>
        </w:rPr>
        <w:fldChar w:fldCharType="begin" w:fldLock="1"/>
      </w:r>
      <w:r w:rsidR="00C76812">
        <w:rPr>
          <w:sz w:val="20"/>
        </w:rPr>
        <w:instrText>ADDIN CSL_CITATION {"citationItems":[{"id":"ITEM-1","itemData":{"DOI":"10.32604/cmc.2024.048402","ISSN":"1546-2218","author":[{"dropping-particle":"","family":"Li","given":"H","non-dropping-particle":"","parse-names":false,"suffix":""}],"container-title":"Computers Materials and Continua","id":"ITEM-1","issue":"1","issued":{"date-parts":[["2024"]]},"note":"Cited By (since 2024): 12","page":"473-492","title":"Efficient Route Planning for Real-Time Demand-Responsive Transit","type":"article-journal","volume":"79"},"uris":["http://www.mendeley.com/documents/?uuid=ef77c588-4463-443d-a990-ac2779d5e210"]}],"mendeley":{"formattedCitation":"[11]","plainTextFormattedCitation":"[11]","previouslyFormattedCitation":"[11]"},"properties":{"noteIndex":0},"schema":"https://github.com/citation-style-language/schema/raw/master/csl-citation.json"}</w:instrText>
      </w:r>
      <w:r w:rsidR="003C40A2">
        <w:rPr>
          <w:sz w:val="20"/>
        </w:rPr>
        <w:fldChar w:fldCharType="separate"/>
      </w:r>
      <w:r w:rsidR="003C40A2" w:rsidRPr="003C40A2">
        <w:rPr>
          <w:noProof/>
          <w:sz w:val="20"/>
        </w:rPr>
        <w:t>[11]</w:t>
      </w:r>
      <w:r w:rsidR="003C40A2">
        <w:rPr>
          <w:sz w:val="20"/>
        </w:rPr>
        <w:fldChar w:fldCharType="end"/>
      </w:r>
      <w:r>
        <w:rPr>
          <w:sz w:val="20"/>
        </w:rPr>
        <w:t xml:space="preserve">. Kerangka </w:t>
      </w:r>
      <w:r>
        <w:rPr>
          <w:i/>
          <w:sz w:val="20"/>
        </w:rPr>
        <w:t>connected DRT</w:t>
      </w:r>
      <w:r>
        <w:rPr>
          <w:sz w:val="20"/>
        </w:rPr>
        <w:t xml:space="preserve"> juga menempatkan ketepatan waktu sebagai salah satu indikator penting dalam perancangan dan implementasi layanan </w:t>
      </w:r>
      <w:r w:rsidR="00C76812">
        <w:rPr>
          <w:sz w:val="20"/>
        </w:rPr>
        <w:fldChar w:fldCharType="begin" w:fldLock="1"/>
      </w:r>
      <w:r w:rsidR="00C76812">
        <w:rPr>
          <w:sz w:val="20"/>
        </w:rPr>
        <w:instrText>ADDIN CSL_CITATION {"citationItems":[{"id":"ITEM-1","itemData":{"DOI":"10.3390/su17031079","ISSN":"2071-1050","author":[{"dropping-particle":"","family":"Kim","given":"T W","non-dropping-particle":"","parse-names":false,"suffix":""}],"container-title":"Sustainability Switzerland","id":"ITEM-1","issue":"3","issued":{"date-parts":[["2025"]]},"note":"Cited By (since 2025): 13","title":"Optimization and Implementation Framework for Connected Demand Responsive Transit (DRT) Considering Punctuality","type":"article-journal","volume":"17"},"uris":["http://www.mendeley.com/documents/?uuid=7455f7fc-5509-45c2-b03c-7c1d74e494a1"]}],"mendeley":{"formattedCitation":"[12]","plainTextFormattedCitation":"[12]","previouslyFormattedCitation":"[12]"},"properties":{"noteIndex":0},"schema":"https://github.com/citation-style-language/schema/raw/master/csl-citation.json"}</w:instrText>
      </w:r>
      <w:r w:rsidR="00C76812">
        <w:rPr>
          <w:sz w:val="20"/>
        </w:rPr>
        <w:fldChar w:fldCharType="separate"/>
      </w:r>
      <w:r w:rsidR="00C76812" w:rsidRPr="00C76812">
        <w:rPr>
          <w:noProof/>
          <w:sz w:val="20"/>
        </w:rPr>
        <w:t>[12]</w:t>
      </w:r>
      <w:r w:rsidR="00C76812">
        <w:rPr>
          <w:sz w:val="20"/>
        </w:rPr>
        <w:fldChar w:fldCharType="end"/>
      </w:r>
      <w:r>
        <w:rPr>
          <w:sz w:val="20"/>
        </w:rPr>
        <w:t>.</w:t>
      </w:r>
    </w:p>
    <w:p w14:paraId="74AA06D8" w14:textId="479B2ABE" w:rsidR="00D34241" w:rsidRDefault="00000000">
      <w:pPr>
        <w:pStyle w:val="NormalWeb"/>
        <w:shd w:val="clear" w:color="auto" w:fill="FFFFFF"/>
        <w:spacing w:before="0" w:beforeAutospacing="0" w:after="120" w:afterAutospacing="0" w:line="276" w:lineRule="auto"/>
        <w:jc w:val="both"/>
        <w:rPr>
          <w:color w:val="000000" w:themeColor="text1"/>
          <w:sz w:val="20"/>
          <w:szCs w:val="20"/>
        </w:rPr>
      </w:pPr>
      <w:r>
        <w:rPr>
          <w:sz w:val="20"/>
        </w:rPr>
        <w:t xml:space="preserve">Evaluasi layanan </w:t>
      </w:r>
      <w:r>
        <w:rPr>
          <w:i/>
          <w:sz w:val="20"/>
        </w:rPr>
        <w:t>on-demand</w:t>
      </w:r>
      <w:r>
        <w:rPr>
          <w:sz w:val="20"/>
        </w:rPr>
        <w:t xml:space="preserve"> pada kondisi kemacetan menunjukkan bahwa kinerja layanan perlu dianalisis bersama dengan kondisi lalu lintas aktual </w:t>
      </w:r>
      <w:r w:rsidR="00C76812">
        <w:rPr>
          <w:sz w:val="20"/>
        </w:rPr>
        <w:fldChar w:fldCharType="begin" w:fldLock="1"/>
      </w:r>
      <w:r w:rsidR="00C76812">
        <w:rPr>
          <w:sz w:val="20"/>
        </w:rPr>
        <w:instrText>ADDIN CSL_CITATION {"citationItems":[{"id":"ITEM-1","itemData":{"DOI":"10.1016/j.trpro.2025.04.069","ISBN":"2352-1457","author":[{"dropping-particle":"","family":"Carotenuto","given":"P","non-dropping-particle":"","parse-names":false,"suffix":""}],"container-title":"Transportation Research Procedia","id":"ITEM-1","issued":{"date-parts":[["2025"]]},"page":"548-555","title":"On-demand transport service evaluation considering the impact of traffic congestion: A real case study","type":"article","volume":"86"},"uris":["http://www.mendeley.com/documents/?uuid=258dd99b-05a4-45e5-830b-227358c79b87"]}],"mendeley":{"formattedCitation":"[13]","plainTextFormattedCitation":"[13]","previouslyFormattedCitation":"[13]"},"properties":{"noteIndex":0},"schema":"https://github.com/citation-style-language/schema/raw/master/csl-citation.json"}</w:instrText>
      </w:r>
      <w:r w:rsidR="00C76812">
        <w:rPr>
          <w:sz w:val="20"/>
        </w:rPr>
        <w:fldChar w:fldCharType="separate"/>
      </w:r>
      <w:r w:rsidR="00C76812" w:rsidRPr="00C76812">
        <w:rPr>
          <w:noProof/>
          <w:sz w:val="20"/>
        </w:rPr>
        <w:t>[13]</w:t>
      </w:r>
      <w:r w:rsidR="00C76812">
        <w:rPr>
          <w:sz w:val="20"/>
        </w:rPr>
        <w:fldChar w:fldCharType="end"/>
      </w:r>
      <w:r>
        <w:rPr>
          <w:sz w:val="20"/>
        </w:rPr>
        <w:t xml:space="preserve">. Sinkronisasi </w:t>
      </w:r>
      <w:r>
        <w:rPr>
          <w:i/>
          <w:sz w:val="20"/>
        </w:rPr>
        <w:t>demand-responsive transport</w:t>
      </w:r>
      <w:r>
        <w:rPr>
          <w:sz w:val="20"/>
        </w:rPr>
        <w:t xml:space="preserve"> dengan angkutan umum konvensional dapat menjadi bagian dari desain operasional untuk memperkuat keterhubungan layanan </w:t>
      </w:r>
      <w:r w:rsidR="00C76812">
        <w:rPr>
          <w:sz w:val="20"/>
        </w:rPr>
        <w:fldChar w:fldCharType="begin" w:fldLock="1"/>
      </w:r>
      <w:r w:rsidR="00C76812">
        <w:rPr>
          <w:sz w:val="20"/>
        </w:rPr>
        <w:instrText>ADDIN CSL_CITATION {"citationItems":[{"id":"ITEM-1","itemData":{"DOI":"10.1061/9780784486191.067","author":[{"dropping-particle":"","family":"Masegosa","given":"A D","non-dropping-particle":"","parse-names":false,"suffix":""}],"container-title":"International Conference on Transportation and Development 2025 Transportation Safety and Emerging Technologies Selected Papers from the International Conference on Transportation and Development 2025","id":"ITEM-1","issued":{"date-parts":[["2025"]]},"page":"762-775","title":"Demand-Responsive Transport and Transit Synchronization Using Adaptive Large Neighborhood Search","type":"article"},"uris":["http://www.mendeley.com/documents/?uuid=90992968-2183-41b1-a2c3-72391472d03f"]}],"mendeley":{"formattedCitation":"[14]","plainTextFormattedCitation":"[14]","previouslyFormattedCitation":"[14]"},"properties":{"noteIndex":0},"schema":"https://github.com/citation-style-language/schema/raw/master/csl-citation.json"}</w:instrText>
      </w:r>
      <w:r w:rsidR="00C76812">
        <w:rPr>
          <w:sz w:val="20"/>
        </w:rPr>
        <w:fldChar w:fldCharType="separate"/>
      </w:r>
      <w:r w:rsidR="00C76812" w:rsidRPr="00C76812">
        <w:rPr>
          <w:noProof/>
          <w:sz w:val="20"/>
        </w:rPr>
        <w:t>[14]</w:t>
      </w:r>
      <w:r w:rsidR="00C76812">
        <w:rPr>
          <w:sz w:val="20"/>
        </w:rPr>
        <w:fldChar w:fldCharType="end"/>
      </w:r>
      <w:r>
        <w:rPr>
          <w:sz w:val="20"/>
        </w:rPr>
        <w:t xml:space="preserve">. Kajian mengenai </w:t>
      </w:r>
      <w:r>
        <w:rPr>
          <w:i/>
          <w:sz w:val="20"/>
        </w:rPr>
        <w:t>microtransit</w:t>
      </w:r>
      <w:r>
        <w:rPr>
          <w:sz w:val="20"/>
        </w:rPr>
        <w:t xml:space="preserve"> menunjukkan bahwa layanan angkutan fleksibel berpotensi membentuk pola mobilitas baru di kawasan perkotaan </w:t>
      </w:r>
      <w:r w:rsidR="00C76812">
        <w:rPr>
          <w:sz w:val="20"/>
        </w:rPr>
        <w:fldChar w:fldCharType="begin" w:fldLock="1"/>
      </w:r>
      <w:r w:rsidR="00C76812">
        <w:rPr>
          <w:sz w:val="20"/>
        </w:rPr>
        <w:instrText>ADDIN CSL_CITATION {"citationItems":[{"id":"ITEM-1","itemData":{"DOI":"10.1016/j.tbs.2025.101065","ISSN":"2214-367X","author":[{"dropping-particle":"","family":"Mayaud","given":"J","non-dropping-particle":"","parse-names":false,"suffix":""}],"container-title":"Travel Behaviour and Society","id":"ITEM-1","issued":{"date-parts":[["2025"]]},"note":"Cited By (since 2025): 7","title":"On the role of microtransit in shaping new mobility patterns","type":"article-journal","volume":"41"},"uris":["http://www.mendeley.com/documents/?uuid=c3474d88-1bbf-4113-986d-6d72e2e2e581"]}],"mendeley":{"formattedCitation":"[15]","plainTextFormattedCitation":"[15]","previouslyFormattedCitation":"[15]"},"properties":{"noteIndex":0},"schema":"https://github.com/citation-style-language/schema/raw/master/csl-citation.json"}</w:instrText>
      </w:r>
      <w:r w:rsidR="00C76812">
        <w:rPr>
          <w:sz w:val="20"/>
        </w:rPr>
        <w:fldChar w:fldCharType="separate"/>
      </w:r>
      <w:r w:rsidR="00C76812" w:rsidRPr="00C76812">
        <w:rPr>
          <w:noProof/>
          <w:sz w:val="20"/>
        </w:rPr>
        <w:t>[15]</w:t>
      </w:r>
      <w:r w:rsidR="00C76812">
        <w:rPr>
          <w:sz w:val="20"/>
        </w:rPr>
        <w:fldChar w:fldCharType="end"/>
      </w:r>
      <w:r>
        <w:rPr>
          <w:sz w:val="20"/>
        </w:rPr>
        <w:t xml:space="preserve">. Ketidakpastian waktu tempuh juga perlu diperhitungkan dalam desain kebijakan operasional </w:t>
      </w:r>
      <w:r>
        <w:rPr>
          <w:i/>
          <w:sz w:val="20"/>
        </w:rPr>
        <w:t>demand-responsive transit</w:t>
      </w:r>
      <w:r>
        <w:rPr>
          <w:sz w:val="20"/>
        </w:rPr>
        <w:t xml:space="preserve"> </w:t>
      </w:r>
      <w:r w:rsidR="00C76812">
        <w:rPr>
          <w:sz w:val="20"/>
        </w:rPr>
        <w:fldChar w:fldCharType="begin" w:fldLock="1"/>
      </w:r>
      <w:r w:rsidR="00C76812">
        <w:rPr>
          <w:sz w:val="20"/>
        </w:rPr>
        <w:instrText>ADDIN CSL_CITATION {"citationItems":[{"id":"ITEM-1","itemData":{"DOI":"10.1080/23249935.2025.2503309","ISSN":"2324-9935","author":[{"dropping-particle":"","family":"Zhang","given":"Z","non-dropping-particle":"","parse-names":false,"suffix":""}],"container-title":"Transportmetrica A Transport Science","id":"ITEM-1","issued":{"date-parts":[["2025"]]},"note":"Cited By (since 2025): 3","title":"Operational policy design for demand-responsive transit under travel time uncertainty","type":"article-journal"},"uris":["http://www.mendeley.com/documents/?uuid=51d0b496-20db-4f2b-bcff-40cd239bfa40"]}],"mendeley":{"formattedCitation":"[16]","plainTextFormattedCitation":"[16]","previouslyFormattedCitation":"[16]"},"properties":{"noteIndex":0},"schema":"https://github.com/citation-style-language/schema/raw/master/csl-citation.json"}</w:instrText>
      </w:r>
      <w:r w:rsidR="00C76812">
        <w:rPr>
          <w:sz w:val="20"/>
        </w:rPr>
        <w:fldChar w:fldCharType="separate"/>
      </w:r>
      <w:r w:rsidR="00C76812" w:rsidRPr="00C76812">
        <w:rPr>
          <w:noProof/>
          <w:sz w:val="20"/>
        </w:rPr>
        <w:t>[16]</w:t>
      </w:r>
      <w:r w:rsidR="00C76812">
        <w:rPr>
          <w:sz w:val="20"/>
        </w:rPr>
        <w:fldChar w:fldCharType="end"/>
      </w:r>
      <w:r>
        <w:rPr>
          <w:sz w:val="20"/>
        </w:rPr>
        <w:t xml:space="preserve">. Selain aspek operasional, heterogenitas preferensi pengguna memengaruhi penerimaan terhadap integrasi layanan mobilitas dan angkutan umum </w:t>
      </w:r>
      <w:r w:rsidR="00C76812">
        <w:rPr>
          <w:sz w:val="20"/>
        </w:rPr>
        <w:fldChar w:fldCharType="begin" w:fldLock="1"/>
      </w:r>
      <w:r w:rsidR="00C76812">
        <w:rPr>
          <w:sz w:val="20"/>
        </w:rPr>
        <w:instrText>ADDIN CSL_CITATION {"citationItems":[{"id":"ITEM-1","itemData":{"DOI":"10.1016/j.tra.2024.103996","ISSN":"0965-8564","author":[{"dropping-particle":"","family":"Ghasri","given":"M","non-dropping-particle":"","parse-names":false,"suffix":""}],"container-title":"Transportation Research Part A Policy and Practice","id":"ITEM-1","issued":{"date-parts":[["2024"]]},"note":"Cited By (since 2024): 18","title":"Analysing preferences for integrated micromobility and public transport systems: A hierarchical latent class approach considering taste heterogeneity and attribute non-attendance","type":"article-journal","volume":"181"},"uris":["http://www.mendeley.com/documents/?uuid=52c00ecf-c151-4f67-9b75-d2a7cd41e6f7"]}],"mendeley":{"formattedCitation":"[17]","plainTextFormattedCitation":"[17]","previouslyFormattedCitation":"[17]"},"properties":{"noteIndex":0},"schema":"https://github.com/citation-style-language/schema/raw/master/csl-citation.json"}</w:instrText>
      </w:r>
      <w:r w:rsidR="00C76812">
        <w:rPr>
          <w:sz w:val="20"/>
        </w:rPr>
        <w:fldChar w:fldCharType="separate"/>
      </w:r>
      <w:r w:rsidR="00C76812" w:rsidRPr="00C76812">
        <w:rPr>
          <w:noProof/>
          <w:sz w:val="20"/>
        </w:rPr>
        <w:t>[17]</w:t>
      </w:r>
      <w:r w:rsidR="00C76812">
        <w:rPr>
          <w:sz w:val="20"/>
        </w:rPr>
        <w:fldChar w:fldCharType="end"/>
      </w:r>
      <w:r>
        <w:rPr>
          <w:sz w:val="20"/>
        </w:rPr>
        <w:t xml:space="preserve">. Persepsi perjalanan pengguna kendaraan pribadi dapat memengaruhi kecenderungan berpindah moda ke angkutan umum </w:t>
      </w:r>
      <w:r w:rsidR="00C76812">
        <w:rPr>
          <w:sz w:val="20"/>
        </w:rPr>
        <w:fldChar w:fldCharType="begin" w:fldLock="1"/>
      </w:r>
      <w:r w:rsidR="00C76812">
        <w:rPr>
          <w:sz w:val="20"/>
        </w:rPr>
        <w:instrText>ADDIN CSL_CITATION {"citationItems":[{"id":"ITEM-1","itemData":{"DOI":"10.1016/j.cstp.2024.101210","ISSN":"2213-624X","author":[{"dropping-particle":"","family":"Baro","given":"R","non-dropping-particle":"","parse-names":false,"suffix":""}],"container-title":"Case Studies on Transport Policy","id":"ITEM-1","issued":{"date-parts":[["2024"]]},"note":"Cited By (since 2024): 10","title":"Role of private vehicle commuters’ travel wellbeing perception in mode shift behavior towards an upcoming metro in Mumbai Metropolitan region","type":"article-journal","volume":"16"},"uris":["http://www.mendeley.com/documents/?uuid=afcf2ce3-a70c-4910-8191-46e2cd8b8bc2"]}],"mendeley":{"formattedCitation":"[18]","plainTextFormattedCitation":"[18]","previouslyFormattedCitation":"[18]"},"properties":{"noteIndex":0},"schema":"https://github.com/citation-style-language/schema/raw/master/csl-citation.json"}</w:instrText>
      </w:r>
      <w:r w:rsidR="00C76812">
        <w:rPr>
          <w:sz w:val="20"/>
        </w:rPr>
        <w:fldChar w:fldCharType="separate"/>
      </w:r>
      <w:r w:rsidR="00C76812" w:rsidRPr="00C76812">
        <w:rPr>
          <w:noProof/>
          <w:sz w:val="20"/>
        </w:rPr>
        <w:t>[18]</w:t>
      </w:r>
      <w:r w:rsidR="00C76812">
        <w:rPr>
          <w:sz w:val="20"/>
        </w:rPr>
        <w:fldChar w:fldCharType="end"/>
      </w:r>
      <w:r>
        <w:rPr>
          <w:sz w:val="20"/>
        </w:rPr>
        <w:t xml:space="preserve">. Dinamika ketahanan angkutan umum pascapandemi memperlihatkan bahwa perubahan moda dipengaruhi oleh konteks layanan dan kondisi sistem transportasi </w:t>
      </w:r>
      <w:r w:rsidR="00C76812">
        <w:rPr>
          <w:sz w:val="20"/>
        </w:rPr>
        <w:fldChar w:fldCharType="begin" w:fldLock="1"/>
      </w:r>
      <w:r w:rsidR="00C76812">
        <w:rPr>
          <w:sz w:val="20"/>
        </w:rPr>
        <w:instrText>ADDIN CSL_CITATION {"citationItems":[{"id":"ITEM-1","itemData":{"DOI":"10.1016/j.trd.2025.104968","ISSN":"1361-9209","author":[{"dropping-particle":"","family":"Wani","given":"S A","non-dropping-particle":"","parse-names":false,"suffix":""}],"container-title":"Transportation Research Part D Transport and Environment","id":"ITEM-1","issued":{"date-parts":[["2025"]]},"note":"Cited By (since 2025): 1","title":"Post-pandemic public transport resilience and mode shift dynamics in India","type":"article-journal","volume":"147"},"uris":["http://www.mendeley.com/documents/?uuid=9ab94b11-cae7-457f-a71f-450815dca556"]}],"mendeley":{"formattedCitation":"[19]","plainTextFormattedCitation":"[19]","previouslyFormattedCitation":"[19]"},"properties":{"noteIndex":0},"schema":"https://github.com/citation-style-language/schema/raw/master/csl-citation.json"}</w:instrText>
      </w:r>
      <w:r w:rsidR="00C76812">
        <w:rPr>
          <w:sz w:val="20"/>
        </w:rPr>
        <w:fldChar w:fldCharType="separate"/>
      </w:r>
      <w:r w:rsidR="00C76812" w:rsidRPr="00C76812">
        <w:rPr>
          <w:noProof/>
          <w:sz w:val="20"/>
        </w:rPr>
        <w:t>[19]</w:t>
      </w:r>
      <w:r w:rsidR="00C76812">
        <w:rPr>
          <w:sz w:val="20"/>
        </w:rPr>
        <w:fldChar w:fldCharType="end"/>
      </w:r>
      <w:r w:rsidR="00C76812">
        <w:rPr>
          <w:sz w:val="20"/>
        </w:rPr>
        <w:t>.</w:t>
      </w:r>
      <w:r>
        <w:rPr>
          <w:sz w:val="20"/>
        </w:rPr>
        <w:t xml:space="preserve"> Pada kota berkembang, kebijakan transportasi perlu dianalisis sebagai bagian dari sistem yang juga mempertimbangkan aspek keselamatan komuter </w:t>
      </w:r>
      <w:r w:rsidR="00C76812">
        <w:rPr>
          <w:sz w:val="20"/>
        </w:rPr>
        <w:fldChar w:fldCharType="begin" w:fldLock="1"/>
      </w:r>
      <w:r w:rsidR="00C76812">
        <w:rPr>
          <w:sz w:val="20"/>
        </w:rPr>
        <w:instrText>ADDIN CSL_CITATION {"citationItems":[{"id":"ITEM-1","itemData":{"DOI":"10.1016/j.cstp.2022.09.004","ISSN":"2213-624X","author":[{"dropping-particle":"","family":"Mayo","given":"F L","non-dropping-particle":"","parse-names":false,"suffix":""}],"container-title":"Case Studies on Transport Policy","id":"ITEM-1","issue":"4","issued":{"date-parts":[["2022"]]},"note":"Cited By (since 2022): 5","page":"2138-2152","title":"Impact of transport policies to commuter safety in urban cities of a developing country: A sustainability and system perspective","type":"article-journal","volume":"10"},"uris":["http://www.mendeley.com/documents/?uuid=63fa459d-2c66-4e0f-b918-0299aaf54b8b"]}],"mendeley":{"formattedCitation":"[20]","plainTextFormattedCitation":"[20]","previouslyFormattedCitation":"[20]"},"properties":{"noteIndex":0},"schema":"https://github.com/citation-style-language/schema/raw/master/csl-citation.json"}</w:instrText>
      </w:r>
      <w:r w:rsidR="00C76812">
        <w:rPr>
          <w:sz w:val="20"/>
        </w:rPr>
        <w:fldChar w:fldCharType="separate"/>
      </w:r>
      <w:r w:rsidR="00C76812" w:rsidRPr="00C76812">
        <w:rPr>
          <w:noProof/>
          <w:sz w:val="20"/>
        </w:rPr>
        <w:t>[20]</w:t>
      </w:r>
      <w:r w:rsidR="00C76812">
        <w:rPr>
          <w:sz w:val="20"/>
        </w:rPr>
        <w:fldChar w:fldCharType="end"/>
      </w:r>
      <w:r>
        <w:rPr>
          <w:sz w:val="20"/>
        </w:rPr>
        <w:t>.</w:t>
      </w:r>
    </w:p>
    <w:p w14:paraId="39D57DB0" w14:textId="77777777" w:rsidR="00EB5F9E" w:rsidRPr="00DB5830" w:rsidRDefault="00EB5F9E" w:rsidP="00E2109D">
      <w:pPr>
        <w:pStyle w:val="NormalWeb"/>
        <w:shd w:val="clear" w:color="auto" w:fill="FFFFFF"/>
        <w:spacing w:before="0" w:beforeAutospacing="0" w:after="120" w:afterAutospacing="0" w:line="276" w:lineRule="auto"/>
        <w:jc w:val="both"/>
        <w:rPr>
          <w:color w:val="000000" w:themeColor="text1"/>
          <w:sz w:val="20"/>
          <w:szCs w:val="20"/>
        </w:rPr>
      </w:pPr>
      <w:r>
        <w:rPr>
          <w:sz w:val="20"/>
        </w:rPr>
        <w:t>Berdasarkan perkembangan tersebut, masih diperlukan evaluasi berbasis sistem yang menghubungkan skenario layanan fleksibel dengan perubahan volume kendaraan, kecepatan rata-rata, dan waktu tempuh pada konteks koridor perkotaan di kota berkembang. Penelitian ini bertujuan membangun model sistem dinamik untuk mengevaluasi dampak skenario implementasi CB terhadap volume kendaraan ringan, kecepatan rata-rata, dan waktu tempuh pada koridor Jalan Urip Sumoharjo. Kontribusi penelitian terletak pada integrasi faktor lalu lintas dan faktor penghambat ke dalam satu model simulasi, serta pada penyajian evaluasi kuantitatif skenario CB untuk periode 2018-2030 sebagai dasar analisis kebijakan transportasi perkotaan.</w:t>
      </w:r>
    </w:p>
    <w:p w14:paraId="4E438E19" w14:textId="77777777" w:rsidR="00606580" w:rsidRPr="00EB5F9E" w:rsidRDefault="00056678" w:rsidP="00EB5F9E">
      <w:pPr>
        <w:pStyle w:val="NormalWeb"/>
        <w:shd w:val="clear" w:color="auto" w:fill="FFFFFF"/>
        <w:spacing w:before="120" w:after="60" w:afterAutospacing="0"/>
        <w:rPr>
          <w:sz w:val="20"/>
          <w:szCs w:val="20"/>
        </w:rPr>
      </w:pPr>
      <w:r>
        <w:rPr>
          <w:b/>
          <w:sz w:val="20"/>
        </w:rPr>
        <w:t>Metode</w:t>
      </w:r>
    </w:p>
    <w:p w14:paraId="0DDA63DC" w14:textId="29D0FD0C" w:rsidR="00A1760B" w:rsidRDefault="00EB5F9E" w:rsidP="00A1760B">
      <w:pPr>
        <w:pStyle w:val="NormalWeb"/>
        <w:numPr>
          <w:ilvl w:val="0"/>
          <w:numId w:val="45"/>
        </w:numPr>
        <w:shd w:val="clear" w:color="auto" w:fill="FFFFFF"/>
        <w:spacing w:before="60" w:beforeAutospacing="0" w:after="60" w:afterAutospacing="0"/>
        <w:ind w:left="426"/>
        <w:rPr>
          <w:bCs/>
          <w:sz w:val="20"/>
          <w:szCs w:val="20"/>
        </w:rPr>
      </w:pPr>
      <w:r w:rsidRPr="00A1760B">
        <w:rPr>
          <w:bCs/>
          <w:sz w:val="20"/>
        </w:rPr>
        <w:t>Desain Penelitian</w:t>
      </w:r>
    </w:p>
    <w:p w14:paraId="29AB1C4C" w14:textId="3385AD99" w:rsidR="00606580" w:rsidRPr="00A1760B" w:rsidRDefault="00EB5F9E"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Penelitian menggunakan pendekatan sistem dinamik dengan studi kasus pada koridor Jalan Urip Sumoharjo, Makassar. Pemodelan dilakukan untuk merepresentasikan perubahan kondisi lalu lintas dari waktu ke waktu, mengidentifikasi hubungan sebab-akibat antarkomponen, dan menguji skenario kebijakan tanpa melakukan intervensi langsung pada sistem nyata </w:t>
      </w:r>
      <w:r w:rsidR="00C76812">
        <w:rPr>
          <w:sz w:val="20"/>
        </w:rPr>
        <w:fldChar w:fldCharType="begin" w:fldLock="1"/>
      </w:r>
      <w:r w:rsidR="00C76812">
        <w:rPr>
          <w:sz w:val="20"/>
        </w:rPr>
        <w:instrText>ADDIN CSL_CITATION {"citationItems":[{"id":"ITEM-1","itemData":{"DOI":"10.1016/j.trd.2024.104311","ISSN":"1361-9209","author":[{"dropping-particle":"","family":"Davies","given":"K","non-dropping-particle":"","parse-names":false,"suffix":""}],"container-title":"Transportation Research Part D Transport and Environment","id":"ITEM-1","issued":{"date-parts":[["2024"]]},"note":"Cited By (since 2024): 14","title":"Quantifying impacts of sustainable transport interventions in Scotland: A system dynamics approach","type":"article-journal","volume":"133"},"uris":["http://www.mendeley.com/documents/?uuid=b838531d-c9d5-4768-ac49-7c092f5a7930"]}],"mendeley":{"formattedCitation":"[3]","plainTextFormattedCitation":"[3]","previouslyFormattedCitation":"[3]"},"properties":{"noteIndex":0},"schema":"https://github.com/citation-style-language/schema/raw/master/csl-citation.json"}</w:instrText>
      </w:r>
      <w:r w:rsidR="00C76812">
        <w:rPr>
          <w:sz w:val="20"/>
        </w:rPr>
        <w:fldChar w:fldCharType="separate"/>
      </w:r>
      <w:r w:rsidR="00C76812" w:rsidRPr="00C76812">
        <w:rPr>
          <w:noProof/>
          <w:sz w:val="20"/>
        </w:rPr>
        <w:t>[3]</w:t>
      </w:r>
      <w:r w:rsidR="00C76812">
        <w:rPr>
          <w:sz w:val="20"/>
        </w:rPr>
        <w:fldChar w:fldCharType="end"/>
      </w:r>
      <w:r w:rsidRPr="00A1760B">
        <w:rPr>
          <w:sz w:val="20"/>
        </w:rPr>
        <w:t>.</w:t>
      </w:r>
    </w:p>
    <w:p w14:paraId="690B51A8" w14:textId="77777777" w:rsidR="00A1760B" w:rsidRDefault="00EB5F9E" w:rsidP="00A1760B">
      <w:pPr>
        <w:pStyle w:val="NormalWeb"/>
        <w:numPr>
          <w:ilvl w:val="0"/>
          <w:numId w:val="45"/>
        </w:numPr>
        <w:shd w:val="clear" w:color="auto" w:fill="FFFFFF"/>
        <w:spacing w:before="60" w:beforeAutospacing="0" w:after="60" w:afterAutospacing="0"/>
        <w:ind w:left="426"/>
        <w:rPr>
          <w:bCs/>
          <w:sz w:val="20"/>
          <w:szCs w:val="20"/>
        </w:rPr>
      </w:pPr>
      <w:r w:rsidRPr="00A1760B">
        <w:rPr>
          <w:bCs/>
          <w:sz w:val="20"/>
        </w:rPr>
        <w:t>Sumber Data dan Identifikasi Variabel</w:t>
      </w:r>
    </w:p>
    <w:p w14:paraId="7B021251" w14:textId="17170444" w:rsidR="00EB5F9E" w:rsidRPr="00A1760B" w:rsidRDefault="00EB5F9E"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Data utama berasal dari Dinas Perhubungan Kota Makassar dan SAMSAT untuk periode 2015-2020. Data yang digunakan meliputi jumlah dan jenis kendaraan, volume lalu lintas, kapasitas ruas, kondisi kecepatan, serta informasi pendukung yang berkaitan dengan sistem transportasi. Variabel model mencakup kendaraan ringan (LV), sepeda motor (MC), kendaraan berat (HV), kapasitas jalan, rasio volume terhadap kapasitas, kecepatan rata-rata, cuaca, kecelakaan, perbaikan jalan, gerak U-turn, waktu tunda </w:t>
      </w:r>
      <w:r w:rsidRPr="00A1760B">
        <w:rPr>
          <w:i/>
          <w:sz w:val="20"/>
        </w:rPr>
        <w:t>traffic light</w:t>
      </w:r>
      <w:r w:rsidRPr="00A1760B">
        <w:rPr>
          <w:sz w:val="20"/>
        </w:rPr>
        <w:t>, dan waktu tempuh. Data penduduk dan variabel pendukung lain digunakan untuk membentuk kecenderungan perubahan sistem sesuai kebutuhan model.</w:t>
      </w:r>
    </w:p>
    <w:p w14:paraId="5BF54418" w14:textId="77777777" w:rsidR="00A1760B" w:rsidRDefault="00EB5F9E" w:rsidP="00A1760B">
      <w:pPr>
        <w:pStyle w:val="NormalWeb"/>
        <w:numPr>
          <w:ilvl w:val="0"/>
          <w:numId w:val="45"/>
        </w:numPr>
        <w:shd w:val="clear" w:color="auto" w:fill="FFFFFF"/>
        <w:spacing w:before="60" w:beforeAutospacing="0" w:after="60" w:afterAutospacing="0"/>
        <w:ind w:left="426"/>
        <w:rPr>
          <w:bCs/>
          <w:sz w:val="20"/>
          <w:szCs w:val="20"/>
        </w:rPr>
      </w:pPr>
      <w:r w:rsidRPr="00A1760B">
        <w:rPr>
          <w:bCs/>
          <w:sz w:val="20"/>
        </w:rPr>
        <w:t>Pengembangan Model</w:t>
      </w:r>
    </w:p>
    <w:p w14:paraId="69F18360" w14:textId="0E02A22C" w:rsidR="00A1760B" w:rsidRDefault="00EB5F9E"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Pengembangan model dilakukan secara bertahap melalui penyusunan </w:t>
      </w:r>
      <w:r w:rsidRPr="00A1760B">
        <w:rPr>
          <w:i/>
          <w:sz w:val="20"/>
        </w:rPr>
        <w:t>causal loop diagram</w:t>
      </w:r>
      <w:r w:rsidRPr="00A1760B">
        <w:rPr>
          <w:sz w:val="20"/>
        </w:rPr>
        <w:t xml:space="preserve"> untuk memetakan hubungan sebab-akibat, dilanjutkan dengan </w:t>
      </w:r>
      <w:r w:rsidRPr="00A1760B">
        <w:rPr>
          <w:i/>
          <w:sz w:val="20"/>
        </w:rPr>
        <w:t>stock and flow diagram</w:t>
      </w:r>
      <w:r w:rsidRPr="00A1760B">
        <w:rPr>
          <w:sz w:val="20"/>
        </w:rPr>
        <w:t xml:space="preserve"> untuk menerjemahkan hubungan tersebut menjadi variabel, parameter, konstanta, dan persamaan yang dapat disimulasikan </w:t>
      </w:r>
      <w:r w:rsidR="00C76812">
        <w:rPr>
          <w:sz w:val="20"/>
        </w:rPr>
        <w:fldChar w:fldCharType="begin" w:fldLock="1"/>
      </w:r>
      <w:r w:rsidR="00C76812">
        <w:rPr>
          <w:sz w:val="20"/>
        </w:rPr>
        <w:instrText>ADDIN CSL_CITATION {"citationItems":[{"id":"ITEM-1","itemData":{"DOI":"10.1016/j.trd.2024.104311","ISSN":"1361-9209","author":[{"dropping-particle":"","family":"Davies","given":"K","non-dropping-particle":"","parse-names":false,"suffix":""}],"container-title":"Transportation Research Part D Transport and Environment","id":"ITEM-1","issued":{"date-parts":[["2024"]]},"note":"Cited By (since 2024): 14","title":"Quantifying impacts of sustainable transport interventions in Scotland: A system dynamics approach","type":"article-journal","volume":"133"},"uris":["http://www.mendeley.com/documents/?uuid=b838531d-c9d5-4768-ac49-7c092f5a7930"]}],"mendeley":{"formattedCitation":"[3]","plainTextFormattedCitation":"[3]","previouslyFormattedCitation":"[3]"},"properties":{"noteIndex":0},"schema":"https://github.com/citation-style-language/schema/raw/master/csl-citation.json"}</w:instrText>
      </w:r>
      <w:r w:rsidR="00C76812">
        <w:rPr>
          <w:sz w:val="20"/>
        </w:rPr>
        <w:fldChar w:fldCharType="separate"/>
      </w:r>
      <w:r w:rsidR="00C76812" w:rsidRPr="00C76812">
        <w:rPr>
          <w:noProof/>
          <w:sz w:val="20"/>
        </w:rPr>
        <w:t>[3]</w:t>
      </w:r>
      <w:r w:rsidR="00C76812">
        <w:rPr>
          <w:sz w:val="20"/>
        </w:rPr>
        <w:fldChar w:fldCharType="end"/>
      </w:r>
      <w:r w:rsidRPr="00A1760B">
        <w:rPr>
          <w:sz w:val="20"/>
        </w:rPr>
        <w:t xml:space="preserve">. Formulasi model disusun berdasarkan data yang tersedia dan hubungan antarkomponen pada kondisi eksisting. Simulasi dilakukan menggunakan </w:t>
      </w:r>
      <w:r w:rsidRPr="00A1760B">
        <w:rPr>
          <w:i/>
          <w:sz w:val="20"/>
        </w:rPr>
        <w:t>Vensim</w:t>
      </w:r>
      <w:r w:rsidRPr="00A1760B">
        <w:rPr>
          <w:sz w:val="20"/>
        </w:rPr>
        <w:t xml:space="preserve"> untuk memperoleh perilaku model sebelum dan setelah penerapan skenario, sesuai praktik pemanfaatan sistem dinamik untuk mengevaluasi kebijakan mobilitas jangka panjang </w:t>
      </w:r>
      <w:r w:rsidR="00C76812">
        <w:rPr>
          <w:sz w:val="20"/>
        </w:rPr>
        <w:fldChar w:fldCharType="begin" w:fldLock="1"/>
      </w:r>
      <w:r w:rsidR="005727A4">
        <w:rPr>
          <w:sz w:val="20"/>
        </w:rPr>
        <w:instrText>ADDIN CSL_CITATION {"citationItems":[{"id":"ITEM-1","itemData":{"DOI":"10.1080/19427867.2023.2237276","ISSN":"1942-7867","author":[{"dropping-particle":"","family":"Fontoura","given":"W B","non-dropping-particle":"","parse-names":false,"suffix":""}],"container-title":"Transportation Letters","id":"ITEM-1","issue":"7","issued":{"date-parts":[["2024"]]},"note":"Cited By (since 2024): 5","page":"751-763","title":"Using system dynamics to understand long-term impact of new mobility services and sustainable mobility policies: an analysis pre- and post-COVID-19 pandemic in Rio de Janeiro, Brazil","type":"article-journal","volume":"16"},"uris":["http://www.mendeley.com/documents/?uuid=29edb904-d303-465e-8821-ed4da245ea76"]}],"mendeley":{"formattedCitation":"[4]","plainTextFormattedCitation":"[4]","previouslyFormattedCitation":"[4]"},"properties":{"noteIndex":0},"schema":"https://github.com/citation-style-language/schema/raw/master/csl-citation.json"}</w:instrText>
      </w:r>
      <w:r w:rsidR="00C76812">
        <w:rPr>
          <w:sz w:val="20"/>
        </w:rPr>
        <w:fldChar w:fldCharType="separate"/>
      </w:r>
      <w:r w:rsidR="00C76812" w:rsidRPr="00C76812">
        <w:rPr>
          <w:noProof/>
          <w:sz w:val="20"/>
        </w:rPr>
        <w:t>[4]</w:t>
      </w:r>
      <w:r w:rsidR="00C76812">
        <w:rPr>
          <w:sz w:val="20"/>
        </w:rPr>
        <w:fldChar w:fldCharType="end"/>
      </w:r>
      <w:r w:rsidRPr="00A1760B">
        <w:rPr>
          <w:sz w:val="20"/>
        </w:rPr>
        <w:t>.</w:t>
      </w:r>
    </w:p>
    <w:p w14:paraId="2C0A9E17" w14:textId="77777777" w:rsidR="00A1760B" w:rsidRDefault="00EB5F9E" w:rsidP="00A1760B">
      <w:pPr>
        <w:pStyle w:val="NormalWeb"/>
        <w:numPr>
          <w:ilvl w:val="0"/>
          <w:numId w:val="45"/>
        </w:numPr>
        <w:shd w:val="clear" w:color="auto" w:fill="FFFFFF"/>
        <w:spacing w:before="60" w:beforeAutospacing="0" w:after="60" w:afterAutospacing="0" w:line="276" w:lineRule="auto"/>
        <w:ind w:left="426"/>
        <w:jc w:val="both"/>
        <w:rPr>
          <w:bCs/>
          <w:sz w:val="20"/>
          <w:szCs w:val="20"/>
        </w:rPr>
      </w:pPr>
      <w:r w:rsidRPr="00A1760B">
        <w:rPr>
          <w:bCs/>
          <w:sz w:val="20"/>
        </w:rPr>
        <w:t>Formulasi dan Validasi Model</w:t>
      </w:r>
    </w:p>
    <w:p w14:paraId="647BFED5" w14:textId="77777777" w:rsidR="00A1760B" w:rsidRDefault="00EB5F9E"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Formulasi model menghubungkan volume kendaraan, kapasitas jalan, kecepatan, faktor penghambat, waktu tunda sinyal, dan waktu tempuh. Validasi model dirancang melalui perbandingan keluaran simulasi terhadap data aktual menggunakan dua indikator, yaitu kesalahan rata-rata (E1) dengan kriteria E1 &lt;= 5% </w:t>
      </w:r>
      <w:r w:rsidRPr="00A1760B">
        <w:rPr>
          <w:sz w:val="20"/>
        </w:rPr>
        <w:lastRenderedPageBreak/>
        <w:t>dan perbedaan variasi amplitudo (E2) dengan kriteria E2 &lt;= 30%. Naskah sumber belum menyajikan nilai E1 dan E2 hasil pengujian; karena itu, hasil skenario pada penelitian ini diposisikan sebagai evaluasi awal yang masih memerlukan konfirmasi validitas model sebelum digunakan sebagai dasar implementasi kebijakan.</w:t>
      </w:r>
    </w:p>
    <w:p w14:paraId="7D5881A2" w14:textId="2BBF1DB7" w:rsidR="00A1760B" w:rsidRDefault="00EB5F9E" w:rsidP="00A1760B">
      <w:pPr>
        <w:pStyle w:val="NormalWeb"/>
        <w:numPr>
          <w:ilvl w:val="0"/>
          <w:numId w:val="45"/>
        </w:numPr>
        <w:shd w:val="clear" w:color="auto" w:fill="FFFFFF"/>
        <w:spacing w:before="60" w:beforeAutospacing="0" w:after="60" w:afterAutospacing="0" w:line="276" w:lineRule="auto"/>
        <w:ind w:left="426"/>
        <w:jc w:val="both"/>
        <w:rPr>
          <w:bCs/>
          <w:sz w:val="20"/>
          <w:szCs w:val="20"/>
        </w:rPr>
      </w:pPr>
      <w:r w:rsidRPr="00A1760B">
        <w:rPr>
          <w:bCs/>
          <w:sz w:val="20"/>
        </w:rPr>
        <w:t xml:space="preserve">Penyusunan Skenario </w:t>
      </w:r>
      <w:r w:rsidR="003C40A2" w:rsidRPr="003C40A2">
        <w:rPr>
          <w:bCs/>
          <w:i/>
          <w:iCs/>
          <w:sz w:val="20"/>
        </w:rPr>
        <w:t>Customized Bus</w:t>
      </w:r>
    </w:p>
    <w:p w14:paraId="5AF48C5F" w14:textId="0B934FC7" w:rsidR="00195F60" w:rsidRPr="00A1760B" w:rsidRDefault="00EB5F9E"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Skenario CB mensimulasikan peralihan sebagian penumpang kendaraan ringan ke angkutan bersama, yang secara konseptual berkaitan dengan kajian </w:t>
      </w:r>
      <w:r w:rsidRPr="00A1760B">
        <w:rPr>
          <w:i/>
          <w:sz w:val="20"/>
        </w:rPr>
        <w:t>modal shift</w:t>
      </w:r>
      <w:r w:rsidRPr="00A1760B">
        <w:rPr>
          <w:sz w:val="20"/>
        </w:rPr>
        <w:t xml:space="preserve"> pada </w:t>
      </w:r>
      <w:r w:rsidRPr="00A1760B">
        <w:rPr>
          <w:i/>
          <w:sz w:val="20"/>
        </w:rPr>
        <w:t>demand-responsive transport</w:t>
      </w:r>
      <w:r w:rsidRPr="00A1760B">
        <w:rPr>
          <w:sz w:val="20"/>
        </w:rPr>
        <w:t xml:space="preserve"> </w:t>
      </w:r>
      <w:r w:rsidR="005727A4">
        <w:rPr>
          <w:sz w:val="20"/>
        </w:rPr>
        <w:fldChar w:fldCharType="begin" w:fldLock="1"/>
      </w:r>
      <w:r w:rsidR="005727A4">
        <w:rPr>
          <w:sz w:val="20"/>
        </w:rPr>
        <w:instrText>ADDIN CSL_CITATION {"citationItems":[{"id":"ITEM-1","itemData":{"DOI":"10.1016/j.procs.2022.03.075","ISBN":"1877-0509","author":[{"dropping-particle":"","family":"Ben-Dor","given":"G","non-dropping-particle":"","parse-names":false,"suffix":""}],"container-title":"Procedia Computer Science","id":"ITEM-1","issued":{"date-parts":[["2022"]]},"note":"Cited By (since 2022): 7","page":"581-586","title":"Modal Shift and Shared Automated Demand-Responsive Transport: A Case Study of Jerusalem","type":"article","volume":"201"},"uris":["http://www.mendeley.com/documents/?uuid=a7dd60c4-db9f-4fa5-a292-f38351138eed"]}],"mendeley":{"formattedCitation":"[7]","plainTextFormattedCitation":"[7]","previouslyFormattedCitation":"[7]"},"properties":{"noteIndex":0},"schema":"https://github.com/citation-style-language/schema/raw/master/csl-citation.json"}</w:instrText>
      </w:r>
      <w:r w:rsidR="005727A4">
        <w:rPr>
          <w:sz w:val="20"/>
        </w:rPr>
        <w:fldChar w:fldCharType="separate"/>
      </w:r>
      <w:r w:rsidR="005727A4" w:rsidRPr="005727A4">
        <w:rPr>
          <w:noProof/>
          <w:sz w:val="20"/>
        </w:rPr>
        <w:t>[7]</w:t>
      </w:r>
      <w:r w:rsidR="005727A4">
        <w:rPr>
          <w:sz w:val="20"/>
        </w:rPr>
        <w:fldChar w:fldCharType="end"/>
      </w:r>
      <w:r w:rsidRPr="00A1760B">
        <w:rPr>
          <w:sz w:val="20"/>
        </w:rPr>
        <w:t>. Jumlah unit CB dalam model ditetapkan sebesar 0,001 kali rata-rata jumlah kendaraan ringan setelah tahun 2017. Setiap unit diasumsikan memiliki kapasitas 40 penumpang, sedangkan rata-rata okupansi kendaraan ringan ditetapkan dua orang per kendaraan. Asumsi tersebut digunakan untuk menghitung jumlah kendaraan ringan yang dapat dialihkan, perubahan volume lalu lintas, serta dampaknya terhadap kecepatan rata-rata dan waktu tempuh pada periode 2018-2030.</w:t>
      </w:r>
    </w:p>
    <w:p w14:paraId="72B9FEB6" w14:textId="77777777" w:rsidR="00B64A2C" w:rsidRPr="001C6DDD" w:rsidRDefault="00B64A2C" w:rsidP="005B17D4">
      <w:pPr>
        <w:pStyle w:val="NormalWeb"/>
        <w:shd w:val="clear" w:color="auto" w:fill="FFFFFF"/>
        <w:spacing w:before="120" w:beforeAutospacing="0" w:after="60" w:afterAutospacing="0"/>
        <w:rPr>
          <w:sz w:val="20"/>
          <w:szCs w:val="20"/>
        </w:rPr>
      </w:pPr>
      <w:r>
        <w:rPr>
          <w:b/>
          <w:sz w:val="20"/>
        </w:rPr>
        <w:t>Perancangan</w:t>
      </w:r>
    </w:p>
    <w:p w14:paraId="646D8307" w14:textId="77777777" w:rsidR="008373B6" w:rsidRPr="008373B6" w:rsidRDefault="00195F60" w:rsidP="00A1760B">
      <w:pPr>
        <w:pStyle w:val="NormalWeb"/>
        <w:shd w:val="clear" w:color="auto" w:fill="FFFFFF"/>
        <w:spacing w:before="120" w:beforeAutospacing="0" w:after="0" w:afterAutospacing="0" w:line="276" w:lineRule="auto"/>
        <w:jc w:val="both"/>
        <w:rPr>
          <w:sz w:val="20"/>
        </w:rPr>
      </w:pPr>
      <w:r>
        <w:rPr>
          <w:sz w:val="20"/>
        </w:rPr>
        <w:t>Model konseptual dibangun dalam dua kelompok hubungan utama. Gambar 1 memetakan pembentuk volume kendaraan, yaitu jumlah kendaraan pribadi, kendaraan umum, kendaraan besar, kapasitas ruas, dan kepadatan. Gambar 2 memetakan pembentuk kemacetan melalui hubungan antara volume kendaraan, laju kendaraan, kapasitas ruas, kecelakaan, cuaca buruk, kondisi jalan, dan tingkat keselamatan. Kedua diagram digunakan sebagai dasar untuk menentukan arah hubungan dan variabel yang diterjemahkan ke dalam model kuantitatif.</w:t>
      </w:r>
    </w:p>
    <w:p w14:paraId="58488792" w14:textId="77777777" w:rsidR="00195F60" w:rsidRDefault="00195F60" w:rsidP="00A6205E">
      <w:pPr>
        <w:pStyle w:val="NormalWeb"/>
        <w:shd w:val="clear" w:color="auto" w:fill="FFFFFF"/>
        <w:spacing w:before="0" w:beforeAutospacing="0" w:after="0" w:afterAutospacing="0" w:line="276" w:lineRule="auto"/>
        <w:jc w:val="both"/>
        <w:rPr>
          <w:sz w:val="20"/>
          <w:szCs w:val="20"/>
        </w:rPr>
      </w:pPr>
    </w:p>
    <w:p w14:paraId="7185D8AF" w14:textId="77777777" w:rsidR="00195F60" w:rsidRDefault="00195F60" w:rsidP="00195F60">
      <w:pPr>
        <w:pStyle w:val="NormalWeb"/>
        <w:shd w:val="clear" w:color="auto" w:fill="FFFFFF"/>
        <w:spacing w:before="0" w:beforeAutospacing="0" w:after="0" w:afterAutospacing="0" w:line="276" w:lineRule="auto"/>
        <w:jc w:val="center"/>
        <w:rPr>
          <w:sz w:val="20"/>
          <w:szCs w:val="20"/>
        </w:rPr>
      </w:pPr>
      <w:r>
        <w:rPr>
          <w:noProof/>
          <w:color w:val="000000"/>
          <w:sz w:val="16"/>
          <w:szCs w:val="16"/>
          <w:lang w:val="id-ID"/>
        </w:rPr>
        <mc:AlternateContent>
          <mc:Choice Requires="wps">
            <w:drawing>
              <wp:inline distT="0" distB="0" distL="0" distR="0" wp14:anchorId="64C75CA0" wp14:editId="5571E609">
                <wp:extent cx="2954866" cy="1405467"/>
                <wp:effectExtent l="0" t="0" r="17145" b="23495"/>
                <wp:docPr id="2025867981" name="Rectangle 2025867981"/>
                <wp:cNvGraphicFramePr/>
                <a:graphic xmlns:a="http://schemas.openxmlformats.org/drawingml/2006/main">
                  <a:graphicData uri="http://schemas.microsoft.com/office/word/2010/wordprocessingShape">
                    <wps:wsp>
                      <wps:cNvSpPr/>
                      <wps:spPr>
                        <a:xfrm>
                          <a:off x="0" y="0"/>
                          <a:ext cx="2954866" cy="140546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A45AE7" w14:textId="77777777" w:rsidR="00195F60" w:rsidRDefault="00195F60" w:rsidP="00195F60">
                            <w:pPr>
                              <w:spacing w:line="227" w:lineRule="auto"/>
                              <w:jc w:val="center"/>
                              <w:textDirection w:val="btLr"/>
                            </w:pPr>
                            <w:r>
                              <w:rPr>
                                <w:noProof/>
                              </w:rPr>
                              <w:drawing>
                                <wp:inline distT="0" distB="0" distL="0" distR="0" wp14:anchorId="39BB029B" wp14:editId="2EBE1057">
                                  <wp:extent cx="2777067" cy="129868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11"/>
                                          <a:stretch>
                                            <a:fillRect/>
                                          </a:stretch>
                                        </pic:blipFill>
                                        <pic:spPr>
                                          <a:xfrm>
                                            <a:off x="0" y="0"/>
                                            <a:ext cx="2832045" cy="1324396"/>
                                          </a:xfrm>
                                          <a:prstGeom prst="rect">
                                            <a:avLst/>
                                          </a:prstGeom>
                                        </pic:spPr>
                                      </pic:pic>
                                    </a:graphicData>
                                  </a:graphic>
                                </wp:inline>
                              </w:drawing>
                            </w:r>
                          </w:p>
                          <w:p w14:paraId="5F40470D" w14:textId="77777777" w:rsidR="00195F60" w:rsidRDefault="00195F60" w:rsidP="00195F60">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64C75CA0" id="Rectangle 2025867981" o:spid="_x0000_s1026" style="width:232.65pt;height:1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">
                <v:stroke startarrowwidth="narrow" startarrowlength="short" endarrowwidth="narrow" endarrowlength="short"/>
                <v:textbox inset="2.53958mm,1.2694mm,2.53958mm,1.2694mm">
                  <w:txbxContent>
                    <w:p w14:paraId="7FA45AE7" w14:textId="77777777" w:rsidR="00195F60" w:rsidRDefault="00195F60" w:rsidP="00195F60">
                      <w:pPr>
                        <w:spacing w:line="227" w:lineRule="auto"/>
                        <w:jc w:val="center"/>
                        <w:textDirection w:val="btLr"/>
                      </w:pPr>
                      <w:r>
                        <w:rPr>
                          <w:noProof/>
                        </w:rPr>
                        <w:drawing>
                          <wp:inline distT="0" distB="0" distL="0" distR="0" wp14:anchorId="39BB029B" wp14:editId="2EBE1057">
                            <wp:extent cx="2777067" cy="129868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11"/>
                                    <a:stretch>
                                      <a:fillRect/>
                                    </a:stretch>
                                  </pic:blipFill>
                                  <pic:spPr>
                                    <a:xfrm>
                                      <a:off x="0" y="0"/>
                                      <a:ext cx="2832045" cy="1324396"/>
                                    </a:xfrm>
                                    <a:prstGeom prst="rect">
                                      <a:avLst/>
                                    </a:prstGeom>
                                  </pic:spPr>
                                </pic:pic>
                              </a:graphicData>
                            </a:graphic>
                          </wp:inline>
                        </w:drawing>
                      </w:r>
                    </w:p>
                    <w:p w14:paraId="5F40470D" w14:textId="77777777" w:rsidR="00195F60" w:rsidRDefault="00195F60" w:rsidP="00195F60">
                      <w:pPr>
                        <w:spacing w:line="227" w:lineRule="auto"/>
                        <w:ind w:firstLine="287"/>
                        <w:textDirection w:val="btLr"/>
                      </w:pPr>
                    </w:p>
                  </w:txbxContent>
                </v:textbox>
                <w10:anchorlock/>
              </v:rect>
            </w:pict>
          </mc:Fallback>
        </mc:AlternateContent>
      </w:r>
    </w:p>
    <w:p w14:paraId="36D699F3" w14:textId="77777777" w:rsidR="00195F60" w:rsidRPr="00E2109D" w:rsidRDefault="00195F60" w:rsidP="00E2109D">
      <w:pPr>
        <w:pStyle w:val="NormalWeb"/>
        <w:shd w:val="clear" w:color="auto" w:fill="FFFFFF"/>
        <w:spacing w:before="0" w:beforeAutospacing="0" w:after="0" w:afterAutospacing="0"/>
        <w:jc w:val="center"/>
        <w:rPr>
          <w:sz w:val="22"/>
          <w:szCs w:val="22"/>
        </w:rPr>
      </w:pPr>
      <w:r w:rsidRPr="00E2109D">
        <w:rPr>
          <w:sz w:val="20"/>
          <w:szCs w:val="28"/>
        </w:rPr>
        <w:t>Gambar 1. Causal Loop Diagram Volume Kendaraan</w:t>
      </w:r>
    </w:p>
    <w:p w14:paraId="61DCDA2A" w14:textId="77777777" w:rsidR="00195F60" w:rsidRDefault="00195F60" w:rsidP="00195F60">
      <w:pPr>
        <w:pStyle w:val="NormalWeb"/>
        <w:shd w:val="clear" w:color="auto" w:fill="FFFFFF"/>
        <w:spacing w:before="0" w:beforeAutospacing="0" w:after="0" w:afterAutospacing="0" w:line="276" w:lineRule="auto"/>
        <w:jc w:val="center"/>
        <w:rPr>
          <w:sz w:val="20"/>
          <w:szCs w:val="20"/>
        </w:rPr>
      </w:pPr>
      <w:r>
        <w:rPr>
          <w:noProof/>
          <w:color w:val="000000"/>
          <w:sz w:val="16"/>
          <w:szCs w:val="16"/>
          <w:lang w:val="id-ID"/>
        </w:rPr>
        <mc:AlternateContent>
          <mc:Choice Requires="wps">
            <w:drawing>
              <wp:inline distT="0" distB="0" distL="0" distR="0" wp14:anchorId="4031DF2E" wp14:editId="6601237C">
                <wp:extent cx="2946400" cy="1481666"/>
                <wp:effectExtent l="0" t="0" r="25400" b="23495"/>
                <wp:docPr id="936063722" name="Rectangle 936063722"/>
                <wp:cNvGraphicFramePr/>
                <a:graphic xmlns:a="http://schemas.openxmlformats.org/drawingml/2006/main">
                  <a:graphicData uri="http://schemas.microsoft.com/office/word/2010/wordprocessingShape">
                    <wps:wsp>
                      <wps:cNvSpPr/>
                      <wps:spPr>
                        <a:xfrm>
                          <a:off x="0" y="0"/>
                          <a:ext cx="2946400" cy="148166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590B2F" w14:textId="77777777" w:rsidR="00195F60" w:rsidRDefault="00195F60" w:rsidP="00195F60">
                            <w:pPr>
                              <w:spacing w:line="227" w:lineRule="auto"/>
                              <w:jc w:val="center"/>
                              <w:textDirection w:val="btLr"/>
                            </w:pPr>
                            <w:r>
                              <w:rPr>
                                <w:noProof/>
                              </w:rPr>
                              <w:drawing>
                                <wp:inline distT="0" distB="0" distL="0" distR="0" wp14:anchorId="148FA89C" wp14:editId="16B24ACF">
                                  <wp:extent cx="2743200" cy="136217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12"/>
                                          <a:stretch>
                                            <a:fillRect/>
                                          </a:stretch>
                                        </pic:blipFill>
                                        <pic:spPr>
                                          <a:xfrm>
                                            <a:off x="0" y="0"/>
                                            <a:ext cx="2761324" cy="1371170"/>
                                          </a:xfrm>
                                          <a:prstGeom prst="rect">
                                            <a:avLst/>
                                          </a:prstGeom>
                                        </pic:spPr>
                                      </pic:pic>
                                    </a:graphicData>
                                  </a:graphic>
                                </wp:inline>
                              </w:drawing>
                            </w:r>
                          </w:p>
                          <w:p w14:paraId="3C0EEF74" w14:textId="77777777" w:rsidR="00195F60" w:rsidRDefault="00195F60" w:rsidP="00195F60">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4031DF2E" id="Rectangle 936063722" o:spid="_x0000_s1027" style="width:232pt;height:1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">
                <v:stroke startarrowwidth="narrow" startarrowlength="short" endarrowwidth="narrow" endarrowlength="short"/>
                <v:textbox inset="2.53958mm,1.2694mm,2.53958mm,1.2694mm">
                  <w:txbxContent>
                    <w:p w14:paraId="5D590B2F" w14:textId="77777777" w:rsidR="00195F60" w:rsidRDefault="00195F60" w:rsidP="00195F60">
                      <w:pPr>
                        <w:spacing w:line="227" w:lineRule="auto"/>
                        <w:jc w:val="center"/>
                        <w:textDirection w:val="btLr"/>
                      </w:pPr>
                      <w:r>
                        <w:rPr>
                          <w:noProof/>
                        </w:rPr>
                        <w:drawing>
                          <wp:inline distT="0" distB="0" distL="0" distR="0" wp14:anchorId="148FA89C" wp14:editId="16B24ACF">
                            <wp:extent cx="2743200" cy="136217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12"/>
                                    <a:stretch>
                                      <a:fillRect/>
                                    </a:stretch>
                                  </pic:blipFill>
                                  <pic:spPr>
                                    <a:xfrm>
                                      <a:off x="0" y="0"/>
                                      <a:ext cx="2761324" cy="1371170"/>
                                    </a:xfrm>
                                    <a:prstGeom prst="rect">
                                      <a:avLst/>
                                    </a:prstGeom>
                                  </pic:spPr>
                                </pic:pic>
                              </a:graphicData>
                            </a:graphic>
                          </wp:inline>
                        </w:drawing>
                      </w:r>
                    </w:p>
                    <w:p w14:paraId="3C0EEF74" w14:textId="77777777" w:rsidR="00195F60" w:rsidRDefault="00195F60" w:rsidP="00195F60">
                      <w:pPr>
                        <w:spacing w:line="227" w:lineRule="auto"/>
                        <w:ind w:firstLine="287"/>
                        <w:textDirection w:val="btLr"/>
                      </w:pPr>
                    </w:p>
                  </w:txbxContent>
                </v:textbox>
                <w10:anchorlock/>
              </v:rect>
            </w:pict>
          </mc:Fallback>
        </mc:AlternateContent>
      </w:r>
    </w:p>
    <w:p w14:paraId="70AA63C2" w14:textId="77777777" w:rsidR="00195F60" w:rsidRDefault="00195F60" w:rsidP="00E2109D">
      <w:pPr>
        <w:pStyle w:val="NormalWeb"/>
        <w:shd w:val="clear" w:color="auto" w:fill="FFFFFF"/>
        <w:spacing w:before="0" w:beforeAutospacing="0" w:after="60" w:afterAutospacing="0"/>
        <w:jc w:val="center"/>
        <w:rPr>
          <w:sz w:val="20"/>
          <w:szCs w:val="28"/>
        </w:rPr>
      </w:pPr>
      <w:r w:rsidRPr="00E2109D">
        <w:rPr>
          <w:sz w:val="20"/>
          <w:szCs w:val="28"/>
        </w:rPr>
        <w:t>Gambar 2. Causal Loop Diagram Kemacetan</w:t>
      </w:r>
    </w:p>
    <w:p w14:paraId="53C1F5E6" w14:textId="77777777" w:rsidR="00E2109D" w:rsidRPr="00A1760B" w:rsidRDefault="00E2109D" w:rsidP="00E2109D">
      <w:pPr>
        <w:pStyle w:val="NormalWeb"/>
        <w:shd w:val="clear" w:color="auto" w:fill="FFFFFF"/>
        <w:spacing w:before="0" w:beforeAutospacing="0" w:after="60" w:afterAutospacing="0"/>
        <w:jc w:val="center"/>
        <w:rPr>
          <w:sz w:val="12"/>
          <w:szCs w:val="12"/>
        </w:rPr>
      </w:pPr>
    </w:p>
    <w:p w14:paraId="53034C19" w14:textId="77777777" w:rsidR="00476346" w:rsidRDefault="00476346" w:rsidP="001D4A44">
      <w:pPr>
        <w:pStyle w:val="NormalWeb"/>
        <w:shd w:val="clear" w:color="auto" w:fill="FFFFFF"/>
        <w:spacing w:before="120" w:beforeAutospacing="0" w:after="60" w:afterAutospacing="0"/>
        <w:rPr>
          <w:rStyle w:val="Strong"/>
          <w:sz w:val="20"/>
          <w:szCs w:val="20"/>
        </w:rPr>
      </w:pPr>
      <w:r>
        <w:rPr>
          <w:b/>
          <w:sz w:val="20"/>
        </w:rPr>
        <w:t>Pemodelan</w:t>
      </w:r>
    </w:p>
    <w:p w14:paraId="3779EA08" w14:textId="77777777" w:rsidR="00A1760B" w:rsidRDefault="0089558C" w:rsidP="00A1760B">
      <w:pPr>
        <w:pStyle w:val="NormalWeb"/>
        <w:numPr>
          <w:ilvl w:val="0"/>
          <w:numId w:val="46"/>
        </w:numPr>
        <w:shd w:val="clear" w:color="auto" w:fill="FFFFFF"/>
        <w:spacing w:before="120" w:beforeAutospacing="0" w:after="120" w:afterAutospacing="0"/>
        <w:ind w:left="426"/>
        <w:rPr>
          <w:bCs/>
          <w:sz w:val="20"/>
          <w:szCs w:val="20"/>
        </w:rPr>
      </w:pPr>
      <w:r w:rsidRPr="00A1760B">
        <w:rPr>
          <w:bCs/>
          <w:sz w:val="20"/>
        </w:rPr>
        <w:t>Model Kondisi Eksisting</w:t>
      </w:r>
    </w:p>
    <w:p w14:paraId="0234D857" w14:textId="77777777" w:rsidR="00A1760B" w:rsidRDefault="0089558C" w:rsidP="00A1760B">
      <w:pPr>
        <w:pStyle w:val="NormalWeb"/>
        <w:shd w:val="clear" w:color="auto" w:fill="FFFFFF"/>
        <w:spacing w:before="120" w:beforeAutospacing="0" w:after="120" w:afterAutospacing="0" w:line="276" w:lineRule="auto"/>
        <w:ind w:left="426"/>
        <w:jc w:val="both"/>
        <w:rPr>
          <w:bCs/>
          <w:sz w:val="20"/>
          <w:szCs w:val="20"/>
        </w:rPr>
      </w:pPr>
      <w:r w:rsidRPr="00A1760B">
        <w:rPr>
          <w:sz w:val="20"/>
        </w:rPr>
        <w:t>Model kondisi eksisting merepresentasikan keterkaitan antara volume kendaraan, kapasitas ruas, faktor penghambat, kecepatan rata-rata, waktu tunda sinyal, dan waktu tempuh. Setiap variabel memiliki nilai awal atau fungsi yang diturunkan dari data serta asumsi model. Fokus pemodelan diarahkan pada perubahan kinerja koridor Jalan Urip Sumoharjo sebagai akibat pertumbuhan volume kendaraan dan faktor yang menurunkan kecepatan.</w:t>
      </w:r>
    </w:p>
    <w:p w14:paraId="3FC9F2EE" w14:textId="77777777" w:rsidR="00A1760B" w:rsidRDefault="0089558C" w:rsidP="00A1760B">
      <w:pPr>
        <w:pStyle w:val="NormalWeb"/>
        <w:shd w:val="clear" w:color="auto" w:fill="FFFFFF"/>
        <w:spacing w:before="120" w:beforeAutospacing="0" w:after="120" w:afterAutospacing="0" w:line="276" w:lineRule="auto"/>
        <w:ind w:left="426"/>
        <w:jc w:val="both"/>
        <w:rPr>
          <w:bCs/>
          <w:sz w:val="20"/>
          <w:szCs w:val="20"/>
        </w:rPr>
      </w:pPr>
      <w:r>
        <w:rPr>
          <w:sz w:val="20"/>
        </w:rPr>
        <w:t xml:space="preserve">Volume kendaraan dibentuk oleh tiga kelompok utama, yaitu kendaraan berat (HV), kendaraan ringan (LV), dan sepeda motor (MC). Konversi ke satuan mobil penumpang (smp) menggunakan koefisien HV = 1,2; LV = 1,0; dan MC = 0,25. Secara ringkas, volume masing-masing kelompok dihitung sebagai </w:t>
      </w:r>
      <w:r>
        <w:rPr>
          <w:sz w:val="20"/>
        </w:rPr>
        <w:lastRenderedPageBreak/>
        <w:t>V_HV = 1,2 x N_HV, V_LV = 1,0 x N_LV, dan V_MC = 0,25 x N_MC. Total volume merupakan penjumlahan ketiganya, sedangkan rasio volume terhadap kapasitas dihitung sebagai R = V_total/C. Formulasi ini digunakan untuk menilai tekanan volume lalu lintas terhadap kapasitas ruas.</w:t>
      </w:r>
    </w:p>
    <w:p w14:paraId="42A87955" w14:textId="77777777" w:rsidR="00A1760B" w:rsidRDefault="0089558C" w:rsidP="00A1760B">
      <w:pPr>
        <w:pStyle w:val="NormalWeb"/>
        <w:shd w:val="clear" w:color="auto" w:fill="FFFFFF"/>
        <w:spacing w:before="120" w:beforeAutospacing="0" w:after="120" w:afterAutospacing="0" w:line="276" w:lineRule="auto"/>
        <w:ind w:left="426"/>
        <w:jc w:val="both"/>
        <w:rPr>
          <w:bCs/>
          <w:sz w:val="20"/>
          <w:szCs w:val="20"/>
        </w:rPr>
      </w:pPr>
      <w:r>
        <w:rPr>
          <w:sz w:val="20"/>
        </w:rPr>
        <w:t>Faktor cuaca dimodelkan melalui intensitas hujan dan pengaruhnya terhadap penurunan kecepatan. Parameter proporsi hujan ditetapkan 0,20 untuk intensitas tinggi, 0,30 untuk intensitas sedang, dan 0,50 untuk intensitas rendah. Koefisien penurunan kecepatan masing-masing sebesar 0,50; 0,375; dan 0,25. Model juga menggunakan parameter regresi a = 111,93 dan b = 0,03 untuk hubungan intensitas hujan dengan jumlah hari hujan, serta fungsi RANDOM UNIFORM untuk mewakili variasi durasi hujan sesuai tingkat intensitas.</w:t>
      </w:r>
    </w:p>
    <w:p w14:paraId="0C09745F" w14:textId="6B41495E" w:rsidR="008373B6" w:rsidRPr="00A1760B" w:rsidRDefault="0089558C" w:rsidP="00A1760B">
      <w:pPr>
        <w:pStyle w:val="NormalWeb"/>
        <w:shd w:val="clear" w:color="auto" w:fill="FFFFFF"/>
        <w:spacing w:before="120" w:beforeAutospacing="0" w:after="120" w:afterAutospacing="0" w:line="276" w:lineRule="auto"/>
        <w:ind w:left="426"/>
        <w:jc w:val="both"/>
        <w:rPr>
          <w:bCs/>
          <w:sz w:val="22"/>
          <w:szCs w:val="22"/>
        </w:rPr>
      </w:pPr>
      <w:r w:rsidRPr="00A1760B">
        <w:rPr>
          <w:sz w:val="20"/>
          <w:szCs w:val="28"/>
        </w:rPr>
        <w:t>Gambar 3 menunjukkan submodel rasio volume terhadap kapasitas, sedangkan Gambar 4 menunjukkan submodel dampak cuaca terhadap kecepatan. Kedua submodel menjadi masukan bagi perhitungan kecepatan rata-rata bersama faktor kecelakaan, gerak U-</w:t>
      </w:r>
      <w:r w:rsidRPr="005727A4">
        <w:rPr>
          <w:i/>
          <w:iCs/>
          <w:sz w:val="20"/>
          <w:szCs w:val="28"/>
        </w:rPr>
        <w:t>turn</w:t>
      </w:r>
      <w:r w:rsidRPr="00A1760B">
        <w:rPr>
          <w:sz w:val="20"/>
          <w:szCs w:val="28"/>
        </w:rPr>
        <w:t>, dan perbaikan jalan.</w:t>
      </w:r>
    </w:p>
    <w:p w14:paraId="61C21722" w14:textId="77777777" w:rsidR="00E2109D" w:rsidRPr="00A1760B" w:rsidRDefault="00E2109D" w:rsidP="00E2109D">
      <w:pPr>
        <w:pStyle w:val="NormalWeb"/>
        <w:shd w:val="clear" w:color="auto" w:fill="FFFFFF"/>
        <w:spacing w:before="0" w:beforeAutospacing="0" w:after="120" w:afterAutospacing="0" w:line="276" w:lineRule="auto"/>
        <w:jc w:val="both"/>
        <w:rPr>
          <w:sz w:val="4"/>
          <w:szCs w:val="10"/>
        </w:rPr>
      </w:pPr>
    </w:p>
    <w:p w14:paraId="6DFE5D26" w14:textId="77777777" w:rsidR="0089558C" w:rsidRDefault="0089558C" w:rsidP="00012A5B">
      <w:pPr>
        <w:pStyle w:val="NormalWeb"/>
        <w:shd w:val="clear" w:color="auto" w:fill="FFFFFF"/>
        <w:spacing w:before="120" w:beforeAutospacing="0" w:after="0" w:afterAutospacing="0" w:line="276" w:lineRule="auto"/>
        <w:ind w:left="284"/>
        <w:jc w:val="center"/>
        <w:rPr>
          <w:sz w:val="20"/>
          <w:szCs w:val="20"/>
        </w:rPr>
      </w:pPr>
      <w:r>
        <w:rPr>
          <w:noProof/>
          <w:color w:val="000000"/>
          <w:sz w:val="16"/>
          <w:szCs w:val="16"/>
          <w:lang w:val="id-ID"/>
        </w:rPr>
        <mc:AlternateContent>
          <mc:Choice Requires="wps">
            <w:drawing>
              <wp:inline distT="0" distB="0" distL="0" distR="0" wp14:anchorId="6366D966" wp14:editId="58C61B47">
                <wp:extent cx="3181350" cy="1765300"/>
                <wp:effectExtent l="0" t="0" r="19050" b="25400"/>
                <wp:docPr id="966150799" name="Rectangle 966150799"/>
                <wp:cNvGraphicFramePr/>
                <a:graphic xmlns:a="http://schemas.openxmlformats.org/drawingml/2006/main">
                  <a:graphicData uri="http://schemas.microsoft.com/office/word/2010/wordprocessingShape">
                    <wps:wsp>
                      <wps:cNvSpPr/>
                      <wps:spPr>
                        <a:xfrm>
                          <a:off x="0" y="0"/>
                          <a:ext cx="3181350" cy="1765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BAF4C3" w14:textId="77777777" w:rsidR="0089558C" w:rsidRDefault="0089558C" w:rsidP="0089558C">
                            <w:pPr>
                              <w:spacing w:line="227" w:lineRule="auto"/>
                              <w:jc w:val="center"/>
                              <w:textDirection w:val="btLr"/>
                            </w:pPr>
                            <w:r>
                              <w:rPr>
                                <w:noProof/>
                              </w:rPr>
                              <w:drawing>
                                <wp:inline distT="0" distB="0" distL="0" distR="0" wp14:anchorId="6EB1BE0F" wp14:editId="35DA8622">
                                  <wp:extent cx="2940050" cy="166725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13"/>
                                          <a:stretch>
                                            <a:fillRect/>
                                          </a:stretch>
                                        </pic:blipFill>
                                        <pic:spPr>
                                          <a:xfrm>
                                            <a:off x="0" y="0"/>
                                            <a:ext cx="3011463" cy="1707750"/>
                                          </a:xfrm>
                                          <a:prstGeom prst="rect">
                                            <a:avLst/>
                                          </a:prstGeom>
                                        </pic:spPr>
                                      </pic:pic>
                                    </a:graphicData>
                                  </a:graphic>
                                </wp:inline>
                              </w:drawing>
                            </w:r>
                          </w:p>
                          <w:p w14:paraId="724CBE65" w14:textId="77777777" w:rsidR="0089558C" w:rsidRDefault="0089558C" w:rsidP="0089558C">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6366D966" id="Rectangle 966150799" o:spid="_x0000_s1028" style="width:250.5pt;height:1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">
                <v:stroke startarrowwidth="narrow" startarrowlength="short" endarrowwidth="narrow" endarrowlength="short"/>
                <v:textbox inset="2.53958mm,1.2694mm,2.53958mm,1.2694mm">
                  <w:txbxContent>
                    <w:p w14:paraId="6FBAF4C3" w14:textId="77777777" w:rsidR="0089558C" w:rsidRDefault="0089558C" w:rsidP="0089558C">
                      <w:pPr>
                        <w:spacing w:line="227" w:lineRule="auto"/>
                        <w:jc w:val="center"/>
                        <w:textDirection w:val="btLr"/>
                      </w:pPr>
                      <w:r>
                        <w:rPr>
                          <w:noProof/>
                        </w:rPr>
                        <w:drawing>
                          <wp:inline distT="0" distB="0" distL="0" distR="0" wp14:anchorId="6EB1BE0F" wp14:editId="35DA8622">
                            <wp:extent cx="2940050" cy="166725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13"/>
                                    <a:stretch>
                                      <a:fillRect/>
                                    </a:stretch>
                                  </pic:blipFill>
                                  <pic:spPr>
                                    <a:xfrm>
                                      <a:off x="0" y="0"/>
                                      <a:ext cx="3011463" cy="1707750"/>
                                    </a:xfrm>
                                    <a:prstGeom prst="rect">
                                      <a:avLst/>
                                    </a:prstGeom>
                                  </pic:spPr>
                                </pic:pic>
                              </a:graphicData>
                            </a:graphic>
                          </wp:inline>
                        </w:drawing>
                      </w:r>
                    </w:p>
                    <w:p w14:paraId="724CBE65" w14:textId="77777777" w:rsidR="0089558C" w:rsidRDefault="0089558C" w:rsidP="0089558C">
                      <w:pPr>
                        <w:spacing w:line="227" w:lineRule="auto"/>
                        <w:ind w:firstLine="287"/>
                        <w:textDirection w:val="btLr"/>
                      </w:pPr>
                    </w:p>
                  </w:txbxContent>
                </v:textbox>
                <w10:anchorlock/>
              </v:rect>
            </w:pict>
          </mc:Fallback>
        </mc:AlternateContent>
      </w:r>
    </w:p>
    <w:p w14:paraId="524866ED" w14:textId="77777777" w:rsidR="0089558C" w:rsidRPr="00E2109D" w:rsidRDefault="0089558C" w:rsidP="00012A5B">
      <w:pPr>
        <w:pStyle w:val="NormalWeb"/>
        <w:shd w:val="clear" w:color="auto" w:fill="FFFFFF"/>
        <w:spacing w:before="0" w:beforeAutospacing="0" w:after="60" w:afterAutospacing="0"/>
        <w:ind w:left="284"/>
        <w:jc w:val="center"/>
        <w:rPr>
          <w:sz w:val="22"/>
          <w:szCs w:val="22"/>
        </w:rPr>
      </w:pPr>
      <w:r w:rsidRPr="00E2109D">
        <w:rPr>
          <w:sz w:val="20"/>
          <w:szCs w:val="28"/>
        </w:rPr>
        <w:t>Gambar 3. SFD - Submodel Rasio Volume terhadap Kapasitas Jalan</w:t>
      </w:r>
    </w:p>
    <w:p w14:paraId="3EA17022" w14:textId="77777777" w:rsidR="0089558C" w:rsidRDefault="0089558C" w:rsidP="00012A5B">
      <w:pPr>
        <w:pStyle w:val="NormalWeb"/>
        <w:shd w:val="clear" w:color="auto" w:fill="FFFFFF"/>
        <w:spacing w:before="120" w:beforeAutospacing="0" w:after="0" w:afterAutospacing="0" w:line="276" w:lineRule="auto"/>
        <w:ind w:left="284"/>
        <w:jc w:val="center"/>
        <w:rPr>
          <w:sz w:val="20"/>
          <w:szCs w:val="20"/>
        </w:rPr>
      </w:pPr>
      <w:r>
        <w:rPr>
          <w:noProof/>
          <w:color w:val="000000"/>
          <w:sz w:val="16"/>
          <w:szCs w:val="16"/>
          <w:lang w:val="id-ID"/>
        </w:rPr>
        <mc:AlternateContent>
          <mc:Choice Requires="wps">
            <w:drawing>
              <wp:inline distT="0" distB="0" distL="0" distR="0" wp14:anchorId="306ECCD9" wp14:editId="3A824B59">
                <wp:extent cx="3149600" cy="2603500"/>
                <wp:effectExtent l="0" t="0" r="12700" b="25400"/>
                <wp:docPr id="108786696" name="Rectangle 108786696"/>
                <wp:cNvGraphicFramePr/>
                <a:graphic xmlns:a="http://schemas.openxmlformats.org/drawingml/2006/main">
                  <a:graphicData uri="http://schemas.microsoft.com/office/word/2010/wordprocessingShape">
                    <wps:wsp>
                      <wps:cNvSpPr/>
                      <wps:spPr>
                        <a:xfrm>
                          <a:off x="0" y="0"/>
                          <a:ext cx="3149600" cy="2603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1ACC0C" w14:textId="77777777" w:rsidR="0089558C" w:rsidRDefault="0089558C" w:rsidP="0089558C">
                            <w:pPr>
                              <w:spacing w:line="227" w:lineRule="auto"/>
                              <w:jc w:val="center"/>
                              <w:textDirection w:val="btLr"/>
                            </w:pPr>
                            <w:r>
                              <w:rPr>
                                <w:noProof/>
                              </w:rPr>
                              <w:drawing>
                                <wp:inline distT="0" distB="0" distL="0" distR="0" wp14:anchorId="55DD769D" wp14:editId="24524CAC">
                                  <wp:extent cx="2935343" cy="2508250"/>
                                  <wp:effectExtent l="0" t="0" r="0" b="6350"/>
                                  <wp:docPr id="542719325" name="Picture 54271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14"/>
                                          <a:stretch>
                                            <a:fillRect/>
                                          </a:stretch>
                                        </pic:blipFill>
                                        <pic:spPr>
                                          <a:xfrm>
                                            <a:off x="0" y="0"/>
                                            <a:ext cx="3005057" cy="2567820"/>
                                          </a:xfrm>
                                          <a:prstGeom prst="rect">
                                            <a:avLst/>
                                          </a:prstGeom>
                                        </pic:spPr>
                                      </pic:pic>
                                    </a:graphicData>
                                  </a:graphic>
                                </wp:inline>
                              </w:drawing>
                            </w:r>
                          </w:p>
                          <w:p w14:paraId="6A12B589" w14:textId="77777777" w:rsidR="0089558C" w:rsidRDefault="0089558C" w:rsidP="0089558C">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306ECCD9" id="Rectangle 108786696" o:spid="_x0000_s1029" style="width:248pt;height: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">
                <v:stroke startarrowwidth="narrow" startarrowlength="short" endarrowwidth="narrow" endarrowlength="short"/>
                <v:textbox inset="2.53958mm,1.2694mm,2.53958mm,1.2694mm">
                  <w:txbxContent>
                    <w:p w14:paraId="471ACC0C" w14:textId="77777777" w:rsidR="0089558C" w:rsidRDefault="0089558C" w:rsidP="0089558C">
                      <w:pPr>
                        <w:spacing w:line="227" w:lineRule="auto"/>
                        <w:jc w:val="center"/>
                        <w:textDirection w:val="btLr"/>
                      </w:pPr>
                      <w:r>
                        <w:rPr>
                          <w:noProof/>
                        </w:rPr>
                        <w:drawing>
                          <wp:inline distT="0" distB="0" distL="0" distR="0" wp14:anchorId="55DD769D" wp14:editId="24524CAC">
                            <wp:extent cx="2935343" cy="2508250"/>
                            <wp:effectExtent l="0" t="0" r="0" b="6350"/>
                            <wp:docPr id="542719325" name="Picture 54271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14"/>
                                    <a:stretch>
                                      <a:fillRect/>
                                    </a:stretch>
                                  </pic:blipFill>
                                  <pic:spPr>
                                    <a:xfrm>
                                      <a:off x="0" y="0"/>
                                      <a:ext cx="3005057" cy="2567820"/>
                                    </a:xfrm>
                                    <a:prstGeom prst="rect">
                                      <a:avLst/>
                                    </a:prstGeom>
                                  </pic:spPr>
                                </pic:pic>
                              </a:graphicData>
                            </a:graphic>
                          </wp:inline>
                        </w:drawing>
                      </w:r>
                    </w:p>
                    <w:p w14:paraId="6A12B589" w14:textId="77777777" w:rsidR="0089558C" w:rsidRDefault="0089558C" w:rsidP="0089558C">
                      <w:pPr>
                        <w:spacing w:line="227" w:lineRule="auto"/>
                        <w:ind w:firstLine="287"/>
                        <w:textDirection w:val="btLr"/>
                      </w:pPr>
                    </w:p>
                  </w:txbxContent>
                </v:textbox>
                <w10:anchorlock/>
              </v:rect>
            </w:pict>
          </mc:Fallback>
        </mc:AlternateContent>
      </w:r>
    </w:p>
    <w:p w14:paraId="5257A09E" w14:textId="77777777" w:rsidR="004E0E17" w:rsidRPr="00E2109D" w:rsidRDefault="004E0E17" w:rsidP="00012A5B">
      <w:pPr>
        <w:pStyle w:val="NormalWeb"/>
        <w:shd w:val="clear" w:color="auto" w:fill="FFFFFF"/>
        <w:spacing w:before="60" w:beforeAutospacing="0" w:after="60" w:afterAutospacing="0"/>
        <w:ind w:left="284"/>
        <w:jc w:val="center"/>
        <w:rPr>
          <w:sz w:val="22"/>
          <w:szCs w:val="22"/>
        </w:rPr>
      </w:pPr>
      <w:r w:rsidRPr="00E2109D">
        <w:rPr>
          <w:sz w:val="20"/>
          <w:szCs w:val="28"/>
        </w:rPr>
        <w:t>Gambar 4. SFD - Submodel Dampak Cuaca terhadap Kecepatan Kendaraan</w:t>
      </w:r>
    </w:p>
    <w:p w14:paraId="247C4314" w14:textId="77777777" w:rsidR="00A1760B" w:rsidRDefault="004E0E17" w:rsidP="00A1760B">
      <w:pPr>
        <w:pStyle w:val="NormalWeb"/>
        <w:shd w:val="clear" w:color="auto" w:fill="FFFFFF"/>
        <w:spacing w:before="120" w:beforeAutospacing="0" w:after="0" w:afterAutospacing="0" w:line="276" w:lineRule="auto"/>
        <w:ind w:left="426"/>
        <w:jc w:val="both"/>
        <w:rPr>
          <w:rStyle w:val="Strong"/>
          <w:b w:val="0"/>
          <w:bCs w:val="0"/>
          <w:sz w:val="20"/>
          <w:szCs w:val="20"/>
        </w:rPr>
      </w:pPr>
      <w:r>
        <w:rPr>
          <w:sz w:val="20"/>
        </w:rPr>
        <w:t>Kecepatan rata-rata ditentukan oleh kecepatan dasar yang dikoreksi oleh dampak cuaca, kecelakaan, gerak U-turn, perbaikan jalan, serta rasio volume terhadap kapasitas. Untuk faktor perbaikan jalan, model menggunakan proporsi kerusakan parah 0,005/100 dan kerusakan sedang 0,473/100. Waktu penanganan dan frekuensi pemeliharaan digunakan untuk menghitung besarnya pengurangan kecepatan selama proses perbaikan. Pendekatan ini menjaga agar perubahan kecepatan dalam model tetap terkait dengan kondisi operasional ruas.</w:t>
      </w:r>
    </w:p>
    <w:p w14:paraId="3B17011D" w14:textId="77777777" w:rsidR="00A1760B" w:rsidRDefault="004E0E17" w:rsidP="00A1760B">
      <w:pPr>
        <w:pStyle w:val="NormalWeb"/>
        <w:shd w:val="clear" w:color="auto" w:fill="FFFFFF"/>
        <w:spacing w:before="120" w:beforeAutospacing="0" w:after="0" w:afterAutospacing="0" w:line="276" w:lineRule="auto"/>
        <w:ind w:left="426"/>
        <w:jc w:val="both"/>
        <w:rPr>
          <w:rStyle w:val="Strong"/>
          <w:b w:val="0"/>
          <w:bCs w:val="0"/>
          <w:sz w:val="20"/>
          <w:szCs w:val="20"/>
        </w:rPr>
      </w:pPr>
      <w:r>
        <w:rPr>
          <w:sz w:val="20"/>
        </w:rPr>
        <w:t xml:space="preserve">Secara operasional, kecepatan hasil model dinyatakan sebagai kecepatan dasar dikurangi keseluruhan dampak penghambat. Apabila nilai hasil koreksi berada pada atau di bawah 2 km/jam, model menetapkan </w:t>
      </w:r>
      <w:r>
        <w:rPr>
          <w:sz w:val="20"/>
        </w:rPr>
        <w:lastRenderedPageBreak/>
        <w:t>kecepatan menjadi nol untuk mencegah nilai yang tidak realistis. Gambar 5 menyajikan struktur submodel kecepatan rata-rata.</w:t>
      </w:r>
    </w:p>
    <w:p w14:paraId="1DBA1A4D" w14:textId="283602D2" w:rsidR="004E0E17" w:rsidRDefault="004E0E17" w:rsidP="00A1760B">
      <w:pPr>
        <w:pStyle w:val="NormalWeb"/>
        <w:shd w:val="clear" w:color="auto" w:fill="FFFFFF"/>
        <w:spacing w:before="120" w:beforeAutospacing="0" w:after="0" w:afterAutospacing="0" w:line="276" w:lineRule="auto"/>
        <w:ind w:left="426"/>
        <w:jc w:val="both"/>
        <w:rPr>
          <w:rStyle w:val="Strong"/>
          <w:b w:val="0"/>
          <w:bCs w:val="0"/>
          <w:sz w:val="20"/>
          <w:szCs w:val="20"/>
        </w:rPr>
      </w:pPr>
      <w:r>
        <w:rPr>
          <w:sz w:val="20"/>
        </w:rPr>
        <w:t>Hasil submodel kecepatan menunjukkan bahwa pada 2015 kecepatan tanpa hambatan sebesar 35,80 km/jam dan dengan hambatan 20,13 km/jam; pada 2016 masing-masing 27,90 km/jam dan 23,79 km/jam; sedangkan pada 2017 sebesar 34,42 km/jam dan 20,55 km/jam. Perbedaan tersebut menunjukkan kontribusi faktor penghambat terhadap kinerja ruas dan menjadi dasar pengembangan simulasi periode berikutnya.</w:t>
      </w:r>
    </w:p>
    <w:p w14:paraId="078FC4F5" w14:textId="77777777" w:rsidR="004E0E17" w:rsidRDefault="004E0E17" w:rsidP="00012A5B">
      <w:pPr>
        <w:pStyle w:val="NormalWeb"/>
        <w:shd w:val="clear" w:color="auto" w:fill="FFFFFF"/>
        <w:spacing w:before="120" w:beforeAutospacing="0" w:after="0" w:afterAutospacing="0" w:line="276" w:lineRule="auto"/>
        <w:ind w:left="284"/>
        <w:jc w:val="center"/>
        <w:rPr>
          <w:rStyle w:val="Strong"/>
          <w:b w:val="0"/>
          <w:bCs w:val="0"/>
          <w:sz w:val="20"/>
          <w:szCs w:val="20"/>
        </w:rPr>
      </w:pPr>
      <w:r>
        <w:rPr>
          <w:noProof/>
          <w:color w:val="000000"/>
          <w:sz w:val="16"/>
          <w:szCs w:val="16"/>
          <w:lang w:val="id-ID"/>
        </w:rPr>
        <mc:AlternateContent>
          <mc:Choice Requires="wps">
            <w:drawing>
              <wp:inline distT="0" distB="0" distL="0" distR="0" wp14:anchorId="379CCBEC" wp14:editId="081CDAE9">
                <wp:extent cx="2459181" cy="1440469"/>
                <wp:effectExtent l="0" t="0" r="17780" b="26670"/>
                <wp:docPr id="1928073167" name="Rectangle 1928073167"/>
                <wp:cNvGraphicFramePr/>
                <a:graphic xmlns:a="http://schemas.openxmlformats.org/drawingml/2006/main">
                  <a:graphicData uri="http://schemas.microsoft.com/office/word/2010/wordprocessingShape">
                    <wps:wsp>
                      <wps:cNvSpPr/>
                      <wps:spPr>
                        <a:xfrm>
                          <a:off x="0" y="0"/>
                          <a:ext cx="2459181" cy="144046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E7FC666" w14:textId="77777777" w:rsidR="004E0E17" w:rsidRDefault="004E0E17" w:rsidP="004E0E17">
                            <w:pPr>
                              <w:spacing w:line="227" w:lineRule="auto"/>
                              <w:jc w:val="center"/>
                              <w:textDirection w:val="btLr"/>
                            </w:pPr>
                            <w:r>
                              <w:rPr>
                                <w:noProof/>
                              </w:rPr>
                              <w:drawing>
                                <wp:inline distT="0" distB="0" distL="0" distR="0" wp14:anchorId="50A5DA56" wp14:editId="62430BC7">
                                  <wp:extent cx="2225875" cy="139930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15"/>
                                          <a:stretch>
                                            <a:fillRect/>
                                          </a:stretch>
                                        </pic:blipFill>
                                        <pic:spPr>
                                          <a:xfrm>
                                            <a:off x="0" y="0"/>
                                            <a:ext cx="2237422" cy="1406568"/>
                                          </a:xfrm>
                                          <a:prstGeom prst="rect">
                                            <a:avLst/>
                                          </a:prstGeom>
                                        </pic:spPr>
                                      </pic:pic>
                                    </a:graphicData>
                                  </a:graphic>
                                </wp:inline>
                              </w:drawing>
                            </w:r>
                          </w:p>
                          <w:p w14:paraId="56EAEC54" w14:textId="77777777" w:rsidR="004E0E17" w:rsidRDefault="004E0E17" w:rsidP="004E0E17">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379CCBEC" id="Rectangle 1928073167" o:spid="_x0000_s1030" style="width:193.65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">
                <v:stroke startarrowwidth="narrow" startarrowlength="short" endarrowwidth="narrow" endarrowlength="short"/>
                <v:textbox inset="2.53958mm,1.2694mm,2.53958mm,1.2694mm">
                  <w:txbxContent>
                    <w:p w14:paraId="0E7FC666" w14:textId="77777777" w:rsidR="004E0E17" w:rsidRDefault="004E0E17" w:rsidP="004E0E17">
                      <w:pPr>
                        <w:spacing w:line="227" w:lineRule="auto"/>
                        <w:jc w:val="center"/>
                        <w:textDirection w:val="btLr"/>
                      </w:pPr>
                      <w:r>
                        <w:rPr>
                          <w:noProof/>
                        </w:rPr>
                        <w:drawing>
                          <wp:inline distT="0" distB="0" distL="0" distR="0" wp14:anchorId="50A5DA56" wp14:editId="62430BC7">
                            <wp:extent cx="2225875" cy="139930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15"/>
                                    <a:stretch>
                                      <a:fillRect/>
                                    </a:stretch>
                                  </pic:blipFill>
                                  <pic:spPr>
                                    <a:xfrm>
                                      <a:off x="0" y="0"/>
                                      <a:ext cx="2237422" cy="1406568"/>
                                    </a:xfrm>
                                    <a:prstGeom prst="rect">
                                      <a:avLst/>
                                    </a:prstGeom>
                                  </pic:spPr>
                                </pic:pic>
                              </a:graphicData>
                            </a:graphic>
                          </wp:inline>
                        </w:drawing>
                      </w:r>
                    </w:p>
                    <w:p w14:paraId="56EAEC54" w14:textId="77777777" w:rsidR="004E0E17" w:rsidRDefault="004E0E17" w:rsidP="004E0E17">
                      <w:pPr>
                        <w:spacing w:line="227" w:lineRule="auto"/>
                        <w:ind w:firstLine="287"/>
                        <w:textDirection w:val="btLr"/>
                      </w:pPr>
                    </w:p>
                  </w:txbxContent>
                </v:textbox>
                <w10:anchorlock/>
              </v:rect>
            </w:pict>
          </mc:Fallback>
        </mc:AlternateContent>
      </w:r>
    </w:p>
    <w:p w14:paraId="31839B55" w14:textId="77777777" w:rsidR="004E0E17" w:rsidRPr="00E2109D" w:rsidRDefault="004E0E17" w:rsidP="00012A5B">
      <w:pPr>
        <w:pStyle w:val="NormalWeb"/>
        <w:shd w:val="clear" w:color="auto" w:fill="FFFFFF"/>
        <w:spacing w:before="0" w:beforeAutospacing="0" w:after="60" w:afterAutospacing="0"/>
        <w:ind w:left="284"/>
        <w:jc w:val="center"/>
        <w:rPr>
          <w:rStyle w:val="Strong"/>
          <w:b w:val="0"/>
          <w:bCs w:val="0"/>
          <w:sz w:val="22"/>
          <w:szCs w:val="22"/>
        </w:rPr>
      </w:pPr>
      <w:r w:rsidRPr="00E2109D">
        <w:rPr>
          <w:sz w:val="20"/>
          <w:szCs w:val="28"/>
        </w:rPr>
        <w:t>Gambar 5. SFD - Submodel Kecepatan Rata-Rata Kendaraan</w:t>
      </w:r>
    </w:p>
    <w:p w14:paraId="20EAEBCA" w14:textId="77777777" w:rsidR="004E0E17" w:rsidRDefault="004E0E17" w:rsidP="00012A5B">
      <w:pPr>
        <w:pStyle w:val="NormalWeb"/>
        <w:shd w:val="clear" w:color="auto" w:fill="FFFFFF"/>
        <w:spacing w:before="120" w:beforeAutospacing="0" w:after="0" w:afterAutospacing="0" w:line="276" w:lineRule="auto"/>
        <w:ind w:left="284"/>
        <w:jc w:val="center"/>
        <w:rPr>
          <w:rStyle w:val="Strong"/>
          <w:b w:val="0"/>
          <w:bCs w:val="0"/>
          <w:sz w:val="20"/>
          <w:szCs w:val="20"/>
        </w:rPr>
      </w:pPr>
      <w:r>
        <w:rPr>
          <w:noProof/>
          <w:color w:val="000000"/>
          <w:sz w:val="16"/>
          <w:szCs w:val="16"/>
          <w:lang w:val="id-ID"/>
        </w:rPr>
        <mc:AlternateContent>
          <mc:Choice Requires="wps">
            <w:drawing>
              <wp:inline distT="0" distB="0" distL="0" distR="0" wp14:anchorId="53294C72" wp14:editId="2A451B19">
                <wp:extent cx="2500746" cy="1524000"/>
                <wp:effectExtent l="0" t="0" r="13970" b="19050"/>
                <wp:docPr id="2044845346" name="Rectangle 2044845346"/>
                <wp:cNvGraphicFramePr/>
                <a:graphic xmlns:a="http://schemas.openxmlformats.org/drawingml/2006/main">
                  <a:graphicData uri="http://schemas.microsoft.com/office/word/2010/wordprocessingShape">
                    <wps:wsp>
                      <wps:cNvSpPr/>
                      <wps:spPr>
                        <a:xfrm>
                          <a:off x="0" y="0"/>
                          <a:ext cx="2500746" cy="1524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7F0707" w14:textId="77777777" w:rsidR="004E0E17" w:rsidRDefault="004E0E17" w:rsidP="004E0E17">
                            <w:pPr>
                              <w:spacing w:line="227" w:lineRule="auto"/>
                              <w:jc w:val="center"/>
                              <w:textDirection w:val="btLr"/>
                            </w:pPr>
                            <w:r>
                              <w:rPr>
                                <w:noProof/>
                              </w:rPr>
                              <w:drawing>
                                <wp:inline distT="0" distB="0" distL="0" distR="0" wp14:anchorId="694C7E64" wp14:editId="22E71BB6">
                                  <wp:extent cx="2223654" cy="1428115"/>
                                  <wp:effectExtent l="0" t="0" r="5715" b="635"/>
                                  <wp:docPr id="1920942447" name="Picture 192094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16"/>
                                          <a:stretch>
                                            <a:fillRect/>
                                          </a:stretch>
                                        </pic:blipFill>
                                        <pic:spPr>
                                          <a:xfrm>
                                            <a:off x="0" y="0"/>
                                            <a:ext cx="2246732" cy="1442937"/>
                                          </a:xfrm>
                                          <a:prstGeom prst="rect">
                                            <a:avLst/>
                                          </a:prstGeom>
                                        </pic:spPr>
                                      </pic:pic>
                                    </a:graphicData>
                                  </a:graphic>
                                </wp:inline>
                              </w:drawing>
                            </w:r>
                          </w:p>
                          <w:p w14:paraId="0D3D9520" w14:textId="77777777" w:rsidR="004E0E17" w:rsidRDefault="004E0E17" w:rsidP="004E0E17">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53294C72" id="Rectangle 2044845346" o:spid="_x0000_s1031" style="width:196.9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">
                <v:stroke startarrowwidth="narrow" startarrowlength="short" endarrowwidth="narrow" endarrowlength="short"/>
                <v:textbox inset="2.53958mm,1.2694mm,2.53958mm,1.2694mm">
                  <w:txbxContent>
                    <w:p w14:paraId="7D7F0707" w14:textId="77777777" w:rsidR="004E0E17" w:rsidRDefault="004E0E17" w:rsidP="004E0E17">
                      <w:pPr>
                        <w:spacing w:line="227" w:lineRule="auto"/>
                        <w:jc w:val="center"/>
                        <w:textDirection w:val="btLr"/>
                      </w:pPr>
                      <w:r>
                        <w:rPr>
                          <w:noProof/>
                        </w:rPr>
                        <w:drawing>
                          <wp:inline distT="0" distB="0" distL="0" distR="0" wp14:anchorId="694C7E64" wp14:editId="22E71BB6">
                            <wp:extent cx="2223654" cy="1428115"/>
                            <wp:effectExtent l="0" t="0" r="5715" b="635"/>
                            <wp:docPr id="1920942447" name="Picture 192094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16"/>
                                    <a:stretch>
                                      <a:fillRect/>
                                    </a:stretch>
                                  </pic:blipFill>
                                  <pic:spPr>
                                    <a:xfrm>
                                      <a:off x="0" y="0"/>
                                      <a:ext cx="2246732" cy="1442937"/>
                                    </a:xfrm>
                                    <a:prstGeom prst="rect">
                                      <a:avLst/>
                                    </a:prstGeom>
                                  </pic:spPr>
                                </pic:pic>
                              </a:graphicData>
                            </a:graphic>
                          </wp:inline>
                        </w:drawing>
                      </w:r>
                    </w:p>
                    <w:p w14:paraId="0D3D9520" w14:textId="77777777" w:rsidR="004E0E17" w:rsidRDefault="004E0E17" w:rsidP="004E0E17">
                      <w:pPr>
                        <w:spacing w:line="227" w:lineRule="auto"/>
                        <w:ind w:firstLine="287"/>
                        <w:textDirection w:val="btLr"/>
                      </w:pPr>
                    </w:p>
                  </w:txbxContent>
                </v:textbox>
                <w10:anchorlock/>
              </v:rect>
            </w:pict>
          </mc:Fallback>
        </mc:AlternateContent>
      </w:r>
    </w:p>
    <w:p w14:paraId="257B3297" w14:textId="77777777" w:rsidR="00A1760B" w:rsidRDefault="004E0E17" w:rsidP="00012A5B">
      <w:pPr>
        <w:pStyle w:val="NormalWeb"/>
        <w:shd w:val="clear" w:color="auto" w:fill="FFFFFF"/>
        <w:spacing w:before="0" w:beforeAutospacing="0" w:after="60" w:afterAutospacing="0" w:line="360" w:lineRule="auto"/>
        <w:ind w:left="284"/>
        <w:jc w:val="center"/>
        <w:rPr>
          <w:rStyle w:val="Strong"/>
          <w:b w:val="0"/>
          <w:bCs w:val="0"/>
          <w:sz w:val="22"/>
          <w:szCs w:val="22"/>
        </w:rPr>
      </w:pPr>
      <w:r w:rsidRPr="00E2109D">
        <w:rPr>
          <w:sz w:val="20"/>
          <w:szCs w:val="28"/>
        </w:rPr>
        <w:t>Gambar 6. Grafik Submodel Kecepatan Rata-Rata Kendaraan</w:t>
      </w:r>
    </w:p>
    <w:p w14:paraId="1C154D2D" w14:textId="77777777" w:rsidR="00A1760B" w:rsidRDefault="004E0E17" w:rsidP="00A1760B">
      <w:pPr>
        <w:pStyle w:val="NormalWeb"/>
        <w:shd w:val="clear" w:color="auto" w:fill="FFFFFF"/>
        <w:spacing w:before="0" w:beforeAutospacing="0" w:after="120" w:afterAutospacing="0" w:line="276" w:lineRule="auto"/>
        <w:ind w:left="425"/>
        <w:jc w:val="both"/>
        <w:rPr>
          <w:rStyle w:val="Strong"/>
          <w:b w:val="0"/>
          <w:bCs w:val="0"/>
          <w:sz w:val="22"/>
          <w:szCs w:val="22"/>
        </w:rPr>
      </w:pPr>
      <w:r>
        <w:rPr>
          <w:sz w:val="20"/>
        </w:rPr>
        <w:t xml:space="preserve">Waktu tunda pada </w:t>
      </w:r>
      <w:r>
        <w:rPr>
          <w:i/>
          <w:sz w:val="20"/>
        </w:rPr>
        <w:t>traffic light</w:t>
      </w:r>
      <w:r>
        <w:rPr>
          <w:sz w:val="20"/>
        </w:rPr>
        <w:t xml:space="preserve"> dimodelkan dari waktu tunda dasar sebesar 67/3600 jam dan dua alternatif jalan. Dengan demikian, waktu tunda yang digunakan dalam model merupakan waktu tunda dasar yang dibagi jumlah alternatif jalan. Waktu tempuh selanjutnya dihitung sebagai penjumlahan waktu perjalanan berdasarkan panjang koridor dan kecepatan rata-rata dengan waktu tunda </w:t>
      </w:r>
      <w:r>
        <w:rPr>
          <w:i/>
          <w:sz w:val="20"/>
        </w:rPr>
        <w:t>traffic light</w:t>
      </w:r>
      <w:r>
        <w:rPr>
          <w:sz w:val="20"/>
        </w:rPr>
        <w:t>.</w:t>
      </w:r>
    </w:p>
    <w:p w14:paraId="0008D8C6" w14:textId="4B97DD65" w:rsidR="004E0E17" w:rsidRPr="00A1760B" w:rsidRDefault="004E0E17" w:rsidP="00A1760B">
      <w:pPr>
        <w:pStyle w:val="NormalWeb"/>
        <w:shd w:val="clear" w:color="auto" w:fill="FFFFFF"/>
        <w:spacing w:before="0" w:beforeAutospacing="0" w:after="120" w:afterAutospacing="0" w:line="276" w:lineRule="auto"/>
        <w:ind w:left="425"/>
        <w:jc w:val="both"/>
        <w:rPr>
          <w:sz w:val="22"/>
          <w:szCs w:val="22"/>
        </w:rPr>
      </w:pPr>
      <w:r>
        <w:rPr>
          <w:sz w:val="20"/>
        </w:rPr>
        <w:t xml:space="preserve">Formulasi waktu tempuh dapat diringkas sebagai T = L/V + D, dengan T adalah waktu tempuh, L panjang Jalan Urip Sumoharjo sebesar 4,943 km, V kecepatan rata-rata, dan D waktu tunda </w:t>
      </w:r>
      <w:r>
        <w:rPr>
          <w:i/>
          <w:sz w:val="20"/>
        </w:rPr>
        <w:t>traffic light</w:t>
      </w:r>
      <w:r>
        <w:rPr>
          <w:sz w:val="20"/>
        </w:rPr>
        <w:t>. Apabila kecepatan sama dengan nol, waktu tempuh pada model ditetapkan nol untuk menghindari pembagian dengan nol.</w:t>
      </w:r>
    </w:p>
    <w:tbl>
      <w:tblPr>
        <w:tblStyle w:val="TableGrid"/>
        <w:tblW w:w="877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8373B6" w14:paraId="08018BB5" w14:textId="77777777" w:rsidTr="00A1760B">
        <w:tc>
          <w:tcPr>
            <w:tcW w:w="4389" w:type="dxa"/>
          </w:tcPr>
          <w:p w14:paraId="6E70C69E" w14:textId="77777777" w:rsidR="008373B6" w:rsidRPr="00E2109D" w:rsidRDefault="008373B6" w:rsidP="008373B6">
            <w:pPr>
              <w:pStyle w:val="NormalWeb"/>
              <w:spacing w:before="0" w:beforeAutospacing="0" w:after="0" w:afterAutospacing="0" w:line="276" w:lineRule="auto"/>
              <w:jc w:val="center"/>
              <w:rPr>
                <w:rStyle w:val="Strong"/>
                <w:b w:val="0"/>
                <w:bCs w:val="0"/>
                <w:sz w:val="20"/>
                <w:szCs w:val="28"/>
              </w:rPr>
            </w:pPr>
            <w:r w:rsidRPr="00E2109D">
              <w:rPr>
                <w:noProof/>
                <w:color w:val="000000"/>
                <w:sz w:val="20"/>
                <w:szCs w:val="28"/>
                <w:lang w:val="id-ID"/>
              </w:rPr>
              <mc:AlternateContent>
                <mc:Choice Requires="wps">
                  <w:drawing>
                    <wp:inline distT="0" distB="0" distL="0" distR="0" wp14:anchorId="09A79BC8" wp14:editId="3C9E7C74">
                      <wp:extent cx="2008414" cy="984250"/>
                      <wp:effectExtent l="0" t="0" r="11430" b="25400"/>
                      <wp:docPr id="1819265522" name="Rectangle 1819265522"/>
                      <wp:cNvGraphicFramePr/>
                      <a:graphic xmlns:a="http://schemas.openxmlformats.org/drawingml/2006/main">
                        <a:graphicData uri="http://schemas.microsoft.com/office/word/2010/wordprocessingShape">
                          <wps:wsp>
                            <wps:cNvSpPr/>
                            <wps:spPr>
                              <a:xfrm>
                                <a:off x="0" y="0"/>
                                <a:ext cx="2008414" cy="984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193AAB" w14:textId="77777777" w:rsidR="008373B6" w:rsidRDefault="008373B6" w:rsidP="008373B6">
                                  <w:pPr>
                                    <w:spacing w:line="227" w:lineRule="auto"/>
                                    <w:jc w:val="center"/>
                                    <w:textDirection w:val="btLr"/>
                                  </w:pPr>
                                  <w:r>
                                    <w:rPr>
                                      <w:noProof/>
                                    </w:rPr>
                                    <w:drawing>
                                      <wp:inline distT="0" distB="0" distL="0" distR="0" wp14:anchorId="6F1F76DB" wp14:editId="473EED65">
                                        <wp:extent cx="1734185" cy="774617"/>
                                        <wp:effectExtent l="0" t="0" r="0" b="6985"/>
                                        <wp:docPr id="1055396788" name="Picture 105539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17"/>
                                                <a:stretch>
                                                  <a:fillRect/>
                                                </a:stretch>
                                              </pic:blipFill>
                                              <pic:spPr>
                                                <a:xfrm>
                                                  <a:off x="0" y="0"/>
                                                  <a:ext cx="1776008" cy="793298"/>
                                                </a:xfrm>
                                                <a:prstGeom prst="rect">
                                                  <a:avLst/>
                                                </a:prstGeom>
                                              </pic:spPr>
                                            </pic:pic>
                                          </a:graphicData>
                                        </a:graphic>
                                      </wp:inline>
                                    </w:drawing>
                                  </w:r>
                                </w:p>
                                <w:p w14:paraId="49EC733C" w14:textId="77777777" w:rsidR="008373B6" w:rsidRDefault="008373B6" w:rsidP="008373B6">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09A79BC8" id="Rectangle 1819265522" o:spid="_x0000_s1032" style="width:158.15pt;height: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">
                      <v:stroke startarrowwidth="narrow" startarrowlength="short" endarrowwidth="narrow" endarrowlength="short"/>
                      <v:textbox inset="2.53958mm,1.2694mm,2.53958mm,1.2694mm">
                        <w:txbxContent>
                          <w:p w14:paraId="13193AAB" w14:textId="77777777" w:rsidR="008373B6" w:rsidRDefault="008373B6" w:rsidP="008373B6">
                            <w:pPr>
                              <w:spacing w:line="227" w:lineRule="auto"/>
                              <w:jc w:val="center"/>
                              <w:textDirection w:val="btLr"/>
                            </w:pPr>
                            <w:r>
                              <w:rPr>
                                <w:noProof/>
                              </w:rPr>
                              <w:drawing>
                                <wp:inline distT="0" distB="0" distL="0" distR="0" wp14:anchorId="6F1F76DB" wp14:editId="473EED65">
                                  <wp:extent cx="1734185" cy="774617"/>
                                  <wp:effectExtent l="0" t="0" r="0" b="6985"/>
                                  <wp:docPr id="1055396788" name="Picture 105539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17"/>
                                          <a:stretch>
                                            <a:fillRect/>
                                          </a:stretch>
                                        </pic:blipFill>
                                        <pic:spPr>
                                          <a:xfrm>
                                            <a:off x="0" y="0"/>
                                            <a:ext cx="1776008" cy="793298"/>
                                          </a:xfrm>
                                          <a:prstGeom prst="rect">
                                            <a:avLst/>
                                          </a:prstGeom>
                                        </pic:spPr>
                                      </pic:pic>
                                    </a:graphicData>
                                  </a:graphic>
                                </wp:inline>
                              </w:drawing>
                            </w:r>
                          </w:p>
                          <w:p w14:paraId="49EC733C" w14:textId="77777777" w:rsidR="008373B6" w:rsidRDefault="008373B6" w:rsidP="008373B6">
                            <w:pPr>
                              <w:spacing w:line="227" w:lineRule="auto"/>
                              <w:ind w:firstLine="287"/>
                              <w:textDirection w:val="btLr"/>
                            </w:pPr>
                          </w:p>
                        </w:txbxContent>
                      </v:textbox>
                      <w10:anchorlock/>
                    </v:rect>
                  </w:pict>
                </mc:Fallback>
              </mc:AlternateContent>
            </w:r>
          </w:p>
          <w:p w14:paraId="77809F6C" w14:textId="77777777" w:rsidR="008373B6" w:rsidRPr="00E2109D" w:rsidRDefault="008373B6" w:rsidP="008373B6">
            <w:pPr>
              <w:pStyle w:val="NormalWeb"/>
              <w:shd w:val="clear" w:color="auto" w:fill="FFFFFF"/>
              <w:spacing w:before="60" w:beforeAutospacing="0" w:after="60" w:afterAutospacing="0"/>
              <w:jc w:val="center"/>
              <w:rPr>
                <w:rStyle w:val="Strong"/>
                <w:b w:val="0"/>
                <w:bCs w:val="0"/>
                <w:sz w:val="20"/>
                <w:szCs w:val="28"/>
              </w:rPr>
            </w:pPr>
            <w:r w:rsidRPr="00E2109D">
              <w:rPr>
                <w:sz w:val="20"/>
                <w:szCs w:val="28"/>
              </w:rPr>
              <w:t>Gambar 7. SFD - Submodel Waktu Tunda Traffic Light</w:t>
            </w:r>
          </w:p>
        </w:tc>
        <w:tc>
          <w:tcPr>
            <w:tcW w:w="4389" w:type="dxa"/>
          </w:tcPr>
          <w:p w14:paraId="1C70DBD0" w14:textId="77777777" w:rsidR="008373B6" w:rsidRPr="00E2109D" w:rsidRDefault="008373B6" w:rsidP="008373B6">
            <w:pPr>
              <w:pStyle w:val="NormalWeb"/>
              <w:spacing w:before="0" w:beforeAutospacing="0" w:after="0" w:afterAutospacing="0" w:line="276" w:lineRule="auto"/>
              <w:jc w:val="center"/>
              <w:rPr>
                <w:rStyle w:val="Strong"/>
                <w:b w:val="0"/>
                <w:bCs w:val="0"/>
                <w:sz w:val="20"/>
                <w:szCs w:val="28"/>
              </w:rPr>
            </w:pPr>
            <w:r w:rsidRPr="00E2109D">
              <w:rPr>
                <w:noProof/>
                <w:color w:val="000000"/>
                <w:sz w:val="20"/>
                <w:szCs w:val="28"/>
                <w:lang w:val="id-ID"/>
              </w:rPr>
              <mc:AlternateContent>
                <mc:Choice Requires="wps">
                  <w:drawing>
                    <wp:inline distT="0" distB="0" distL="0" distR="0" wp14:anchorId="385BB5CD" wp14:editId="315A5BC8">
                      <wp:extent cx="2198077" cy="984738"/>
                      <wp:effectExtent l="0" t="0" r="12065" b="25400"/>
                      <wp:docPr id="1360767955" name="Rectangle 1360767955"/>
                      <wp:cNvGraphicFramePr/>
                      <a:graphic xmlns:a="http://schemas.openxmlformats.org/drawingml/2006/main">
                        <a:graphicData uri="http://schemas.microsoft.com/office/word/2010/wordprocessingShape">
                          <wps:wsp>
                            <wps:cNvSpPr/>
                            <wps:spPr>
                              <a:xfrm>
                                <a:off x="0" y="0"/>
                                <a:ext cx="2198077" cy="98473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A88F1B" w14:textId="77777777" w:rsidR="008373B6" w:rsidRDefault="008373B6" w:rsidP="008373B6">
                                  <w:pPr>
                                    <w:spacing w:line="227" w:lineRule="auto"/>
                                    <w:jc w:val="center"/>
                                    <w:textDirection w:val="btLr"/>
                                  </w:pPr>
                                  <w:r>
                                    <w:rPr>
                                      <w:noProof/>
                                    </w:rPr>
                                    <w:drawing>
                                      <wp:inline distT="0" distB="0" distL="0" distR="0" wp14:anchorId="20B6910A" wp14:editId="16E6EBCD">
                                        <wp:extent cx="2005965" cy="885678"/>
                                        <wp:effectExtent l="0" t="0" r="0" b="0"/>
                                        <wp:docPr id="853739226" name="Picture 85373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18"/>
                                                <a:stretch>
                                                  <a:fillRect/>
                                                </a:stretch>
                                              </pic:blipFill>
                                              <pic:spPr>
                                                <a:xfrm>
                                                  <a:off x="0" y="0"/>
                                                  <a:ext cx="2005965" cy="885678"/>
                                                </a:xfrm>
                                                <a:prstGeom prst="rect">
                                                  <a:avLst/>
                                                </a:prstGeom>
                                              </pic:spPr>
                                            </pic:pic>
                                          </a:graphicData>
                                        </a:graphic>
                                      </wp:inline>
                                    </w:drawing>
                                  </w:r>
                                </w:p>
                                <w:p w14:paraId="3886C47E" w14:textId="77777777" w:rsidR="008373B6" w:rsidRDefault="008373B6" w:rsidP="008373B6">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385BB5CD" id="Rectangle 1360767955" o:spid="_x0000_s1033" style="width:173.1pt;height:7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">
                      <v:stroke startarrowwidth="narrow" startarrowlength="short" endarrowwidth="narrow" endarrowlength="short"/>
                      <v:textbox inset="2.53958mm,1.2694mm,2.53958mm,1.2694mm">
                        <w:txbxContent>
                          <w:p w14:paraId="17A88F1B" w14:textId="77777777" w:rsidR="008373B6" w:rsidRDefault="008373B6" w:rsidP="008373B6">
                            <w:pPr>
                              <w:spacing w:line="227" w:lineRule="auto"/>
                              <w:jc w:val="center"/>
                              <w:textDirection w:val="btLr"/>
                            </w:pPr>
                            <w:r>
                              <w:rPr>
                                <w:noProof/>
                              </w:rPr>
                              <w:drawing>
                                <wp:inline distT="0" distB="0" distL="0" distR="0" wp14:anchorId="20B6910A" wp14:editId="16E6EBCD">
                                  <wp:extent cx="2005965" cy="885678"/>
                                  <wp:effectExtent l="0" t="0" r="0" b="0"/>
                                  <wp:docPr id="853739226" name="Picture 85373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18"/>
                                          <a:stretch>
                                            <a:fillRect/>
                                          </a:stretch>
                                        </pic:blipFill>
                                        <pic:spPr>
                                          <a:xfrm>
                                            <a:off x="0" y="0"/>
                                            <a:ext cx="2005965" cy="885678"/>
                                          </a:xfrm>
                                          <a:prstGeom prst="rect">
                                            <a:avLst/>
                                          </a:prstGeom>
                                        </pic:spPr>
                                      </pic:pic>
                                    </a:graphicData>
                                  </a:graphic>
                                </wp:inline>
                              </w:drawing>
                            </w:r>
                          </w:p>
                          <w:p w14:paraId="3886C47E" w14:textId="77777777" w:rsidR="008373B6" w:rsidRDefault="008373B6" w:rsidP="008373B6">
                            <w:pPr>
                              <w:spacing w:line="227" w:lineRule="auto"/>
                              <w:ind w:firstLine="287"/>
                              <w:textDirection w:val="btLr"/>
                            </w:pPr>
                          </w:p>
                        </w:txbxContent>
                      </v:textbox>
                      <w10:anchorlock/>
                    </v:rect>
                  </w:pict>
                </mc:Fallback>
              </mc:AlternateContent>
            </w:r>
          </w:p>
          <w:p w14:paraId="30AD6B7E" w14:textId="77777777" w:rsidR="008373B6" w:rsidRPr="00E2109D" w:rsidRDefault="008373B6" w:rsidP="00E2109D">
            <w:pPr>
              <w:pStyle w:val="NormalWeb"/>
              <w:shd w:val="clear" w:color="auto" w:fill="FFFFFF"/>
              <w:spacing w:before="60" w:beforeAutospacing="0" w:after="60" w:afterAutospacing="0"/>
              <w:jc w:val="center"/>
              <w:rPr>
                <w:rStyle w:val="Strong"/>
                <w:b w:val="0"/>
                <w:bCs w:val="0"/>
                <w:sz w:val="20"/>
                <w:szCs w:val="28"/>
              </w:rPr>
            </w:pPr>
            <w:r w:rsidRPr="00E2109D">
              <w:rPr>
                <w:sz w:val="20"/>
                <w:szCs w:val="28"/>
              </w:rPr>
              <w:t>Gambar 8. SFD - Submodel Waktu Tempuh Kendaraan di Jalan Urip Sumoharjo</w:t>
            </w:r>
          </w:p>
        </w:tc>
      </w:tr>
    </w:tbl>
    <w:p w14:paraId="3E594471" w14:textId="3CD6235A" w:rsidR="008E66A1" w:rsidRDefault="008E66A1" w:rsidP="00A1760B">
      <w:pPr>
        <w:pStyle w:val="NormalWeb"/>
        <w:shd w:val="clear" w:color="auto" w:fill="FFFFFF"/>
        <w:spacing w:before="120" w:beforeAutospacing="0" w:after="120" w:afterAutospacing="0" w:line="276" w:lineRule="auto"/>
        <w:ind w:left="425"/>
        <w:jc w:val="both"/>
        <w:rPr>
          <w:rStyle w:val="Strong"/>
          <w:b w:val="0"/>
          <w:bCs w:val="0"/>
          <w:sz w:val="20"/>
          <w:szCs w:val="20"/>
        </w:rPr>
      </w:pPr>
      <w:r>
        <w:rPr>
          <w:sz w:val="20"/>
        </w:rPr>
        <w:t>Keluaran submodel waktu tempuh disajikan pada Gambar 9. Pada tiga tahun terakhir periode dasar, waktu tempuh hasil simulasi sebesar 0,15 jam pada 2015, 0,19 jam pada 2016, dan 0,16 jam pada 2017. Variasi ini mengikuti perubahan kecepatan rata-rata dan waktu tunda pada masing-masing tahun.</w:t>
      </w:r>
    </w:p>
    <w:p w14:paraId="01A38AE8" w14:textId="77777777" w:rsidR="008E66A1" w:rsidRDefault="008E66A1" w:rsidP="00012A5B">
      <w:pPr>
        <w:pStyle w:val="NormalWeb"/>
        <w:shd w:val="clear" w:color="auto" w:fill="FFFFFF"/>
        <w:spacing w:before="120" w:beforeAutospacing="0" w:after="120" w:afterAutospacing="0" w:line="276" w:lineRule="auto"/>
        <w:ind w:left="284"/>
        <w:jc w:val="center"/>
        <w:rPr>
          <w:rStyle w:val="Strong"/>
          <w:b w:val="0"/>
          <w:bCs w:val="0"/>
          <w:sz w:val="20"/>
          <w:szCs w:val="20"/>
        </w:rPr>
      </w:pPr>
      <w:r>
        <w:rPr>
          <w:noProof/>
          <w:color w:val="000000"/>
          <w:sz w:val="16"/>
          <w:szCs w:val="16"/>
          <w:lang w:val="id-ID"/>
        </w:rPr>
        <w:lastRenderedPageBreak/>
        <mc:AlternateContent>
          <mc:Choice Requires="wps">
            <w:drawing>
              <wp:inline distT="0" distB="0" distL="0" distR="0" wp14:anchorId="36BF52CB" wp14:editId="7D1752C9">
                <wp:extent cx="2641600" cy="1663700"/>
                <wp:effectExtent l="0" t="0" r="25400" b="12700"/>
                <wp:docPr id="806350989" name="Rectangle 806350989"/>
                <wp:cNvGraphicFramePr/>
                <a:graphic xmlns:a="http://schemas.openxmlformats.org/drawingml/2006/main">
                  <a:graphicData uri="http://schemas.microsoft.com/office/word/2010/wordprocessingShape">
                    <wps:wsp>
                      <wps:cNvSpPr/>
                      <wps:spPr>
                        <a:xfrm>
                          <a:off x="0" y="0"/>
                          <a:ext cx="2641600" cy="1663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83F09F" w14:textId="77777777" w:rsidR="008E66A1" w:rsidRDefault="008E66A1" w:rsidP="008E66A1">
                            <w:pPr>
                              <w:spacing w:line="227" w:lineRule="auto"/>
                              <w:jc w:val="center"/>
                              <w:textDirection w:val="btLr"/>
                            </w:pPr>
                            <w:r>
                              <w:rPr>
                                <w:noProof/>
                              </w:rPr>
                              <w:drawing>
                                <wp:inline distT="0" distB="0" distL="0" distR="0" wp14:anchorId="1DE779B5" wp14:editId="71CA6349">
                                  <wp:extent cx="2362200" cy="157240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19"/>
                                          <a:stretch>
                                            <a:fillRect/>
                                          </a:stretch>
                                        </pic:blipFill>
                                        <pic:spPr>
                                          <a:xfrm>
                                            <a:off x="0" y="0"/>
                                            <a:ext cx="2379984" cy="1584244"/>
                                          </a:xfrm>
                                          <a:prstGeom prst="rect">
                                            <a:avLst/>
                                          </a:prstGeom>
                                        </pic:spPr>
                                      </pic:pic>
                                    </a:graphicData>
                                  </a:graphic>
                                </wp:inline>
                              </w:drawing>
                            </w:r>
                          </w:p>
                          <w:p w14:paraId="2BB2E04D" w14:textId="77777777" w:rsidR="008E66A1" w:rsidRDefault="008E66A1" w:rsidP="008E66A1">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36BF52CB" id="Rectangle 806350989" o:spid="_x0000_s1034" style="width:20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">
                <v:stroke startarrowwidth="narrow" startarrowlength="short" endarrowwidth="narrow" endarrowlength="short"/>
                <v:textbox inset="2.53958mm,1.2694mm,2.53958mm,1.2694mm">
                  <w:txbxContent>
                    <w:p w14:paraId="4783F09F" w14:textId="77777777" w:rsidR="008E66A1" w:rsidRDefault="008E66A1" w:rsidP="008E66A1">
                      <w:pPr>
                        <w:spacing w:line="227" w:lineRule="auto"/>
                        <w:jc w:val="center"/>
                        <w:textDirection w:val="btLr"/>
                      </w:pPr>
                      <w:r>
                        <w:rPr>
                          <w:noProof/>
                        </w:rPr>
                        <w:drawing>
                          <wp:inline distT="0" distB="0" distL="0" distR="0" wp14:anchorId="1DE779B5" wp14:editId="71CA6349">
                            <wp:extent cx="2362200" cy="157240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19"/>
                                    <a:stretch>
                                      <a:fillRect/>
                                    </a:stretch>
                                  </pic:blipFill>
                                  <pic:spPr>
                                    <a:xfrm>
                                      <a:off x="0" y="0"/>
                                      <a:ext cx="2379984" cy="1584244"/>
                                    </a:xfrm>
                                    <a:prstGeom prst="rect">
                                      <a:avLst/>
                                    </a:prstGeom>
                                  </pic:spPr>
                                </pic:pic>
                              </a:graphicData>
                            </a:graphic>
                          </wp:inline>
                        </w:drawing>
                      </w:r>
                    </w:p>
                    <w:p w14:paraId="2BB2E04D" w14:textId="77777777" w:rsidR="008E66A1" w:rsidRDefault="008E66A1" w:rsidP="008E66A1">
                      <w:pPr>
                        <w:spacing w:line="227" w:lineRule="auto"/>
                        <w:ind w:firstLine="287"/>
                        <w:textDirection w:val="btLr"/>
                      </w:pPr>
                    </w:p>
                  </w:txbxContent>
                </v:textbox>
                <w10:anchorlock/>
              </v:rect>
            </w:pict>
          </mc:Fallback>
        </mc:AlternateContent>
      </w:r>
    </w:p>
    <w:p w14:paraId="7A149050" w14:textId="77777777" w:rsidR="008E66A1" w:rsidRDefault="008E66A1" w:rsidP="00012A5B">
      <w:pPr>
        <w:pStyle w:val="NormalWeb"/>
        <w:shd w:val="clear" w:color="auto" w:fill="FFFFFF"/>
        <w:spacing w:before="60" w:beforeAutospacing="0" w:after="120" w:afterAutospacing="0"/>
        <w:ind w:left="284"/>
        <w:jc w:val="center"/>
        <w:rPr>
          <w:sz w:val="20"/>
          <w:szCs w:val="28"/>
        </w:rPr>
      </w:pPr>
      <w:r w:rsidRPr="00E2109D">
        <w:rPr>
          <w:sz w:val="20"/>
          <w:szCs w:val="28"/>
        </w:rPr>
        <w:t>Gambar 9. Grafik Submodel Waktu Tempuh</w:t>
      </w:r>
    </w:p>
    <w:p w14:paraId="01D97901" w14:textId="77777777" w:rsidR="00012A5B" w:rsidRPr="00012A5B" w:rsidRDefault="00012A5B" w:rsidP="00012A5B">
      <w:pPr>
        <w:pStyle w:val="NormalWeb"/>
        <w:shd w:val="clear" w:color="auto" w:fill="FFFFFF"/>
        <w:spacing w:before="60" w:beforeAutospacing="0" w:after="120" w:afterAutospacing="0"/>
        <w:ind w:left="284"/>
        <w:jc w:val="center"/>
        <w:rPr>
          <w:rStyle w:val="Strong"/>
          <w:b w:val="0"/>
          <w:bCs w:val="0"/>
          <w:sz w:val="6"/>
          <w:szCs w:val="12"/>
        </w:rPr>
      </w:pPr>
    </w:p>
    <w:p w14:paraId="576D065E" w14:textId="07D76B7D" w:rsidR="00A1760B" w:rsidRDefault="008E66A1" w:rsidP="00A1760B">
      <w:pPr>
        <w:pStyle w:val="NormalWeb"/>
        <w:numPr>
          <w:ilvl w:val="0"/>
          <w:numId w:val="46"/>
        </w:numPr>
        <w:shd w:val="clear" w:color="auto" w:fill="FFFFFF"/>
        <w:spacing w:before="120" w:beforeAutospacing="0" w:after="120" w:afterAutospacing="0"/>
        <w:ind w:left="425" w:hanging="357"/>
        <w:rPr>
          <w:bCs/>
          <w:sz w:val="20"/>
          <w:szCs w:val="20"/>
        </w:rPr>
      </w:pPr>
      <w:r w:rsidRPr="00A1760B">
        <w:rPr>
          <w:bCs/>
          <w:sz w:val="20"/>
        </w:rPr>
        <w:t xml:space="preserve">Simulasi Skenario Penggunaan </w:t>
      </w:r>
      <w:r w:rsidR="003C40A2" w:rsidRPr="003C40A2">
        <w:rPr>
          <w:bCs/>
          <w:i/>
          <w:iCs/>
          <w:sz w:val="20"/>
        </w:rPr>
        <w:t>Customized Bus</w:t>
      </w:r>
    </w:p>
    <w:p w14:paraId="209B6D83" w14:textId="70F556BD" w:rsidR="008E66A1" w:rsidRPr="00A1760B" w:rsidRDefault="008E66A1" w:rsidP="00A1760B">
      <w:pPr>
        <w:pStyle w:val="NormalWeb"/>
        <w:shd w:val="clear" w:color="auto" w:fill="FFFFFF"/>
        <w:spacing w:before="60" w:beforeAutospacing="0" w:after="60" w:afterAutospacing="0" w:line="276" w:lineRule="auto"/>
        <w:ind w:left="426"/>
        <w:jc w:val="both"/>
        <w:rPr>
          <w:bCs/>
          <w:sz w:val="20"/>
          <w:szCs w:val="20"/>
        </w:rPr>
      </w:pPr>
      <w:r w:rsidRPr="00A1760B">
        <w:rPr>
          <w:sz w:val="20"/>
        </w:rPr>
        <w:t xml:space="preserve">Skenario CB dirancang sebagai mekanisme peralihan sebagian penumpang kendaraan ringan ke angkutan bersama. Dalam model, CB diperlakukan sebagai layanan yang dapat menggabungkan permintaan perjalanan dengan pengaturan halte, jadwal, dan rute yang lebih adaptif dibandingkan angkutan bertrayek statis </w:t>
      </w:r>
      <w:r w:rsidR="005727A4">
        <w:rPr>
          <w:sz w:val="20"/>
        </w:rPr>
        <w:fldChar w:fldCharType="begin" w:fldLock="1"/>
      </w:r>
      <w:r w:rsidR="005727A4">
        <w:rPr>
          <w:sz w:val="20"/>
        </w:rPr>
        <w:instrText>ADDIN CSL_CITATION {"citationItems":[{"id":"ITEM-1","itemData":{"DOI":"10.1109/JIOT.2023.3326486","ISSN":"2327-4662","author":[{"dropping-particle":"","family":"Wang","given":"Y","non-dropping-particle":"","parse-names":false,"suffix":""}],"container-title":"IEEE Internet of Things Journal","id":"ITEM-1","issue":"6","issued":{"date-parts":[["2024"]]},"note":"Cited By (since 2024): 12","page":"10239-10251","title":"Optimization for Customized Bus Stop Planning, Order Schedule, and Routing Design in On-Demand Urban Mobility","type":"article-journal","volume":"11"},"uris":["http://www.mendeley.com/documents/?uuid=75e9df36-c208-4759-947f-b5e8772de18b"]}],"mendeley":{"formattedCitation":"[6]","plainTextFormattedCitation":"[6]","previouslyFormattedCitation":"[6]"},"properties":{"noteIndex":0},"schema":"https://github.com/citation-style-language/schema/raw/master/csl-citation.json"}</w:instrText>
      </w:r>
      <w:r w:rsidR="005727A4">
        <w:rPr>
          <w:sz w:val="20"/>
        </w:rPr>
        <w:fldChar w:fldCharType="separate"/>
      </w:r>
      <w:r w:rsidR="005727A4" w:rsidRPr="005727A4">
        <w:rPr>
          <w:noProof/>
          <w:sz w:val="20"/>
        </w:rPr>
        <w:t>[6]</w:t>
      </w:r>
      <w:r w:rsidR="005727A4">
        <w:rPr>
          <w:sz w:val="20"/>
        </w:rPr>
        <w:fldChar w:fldCharType="end"/>
      </w:r>
      <w:r w:rsidRPr="00A1760B">
        <w:rPr>
          <w:sz w:val="20"/>
        </w:rPr>
        <w:t>. Tujuan skenario adalah menguji seberapa besar pengurangan kendaraan ringan dapat memengaruhi volume lalu lintas, kecepatan rata-rata, dan waktu tempuh.</w:t>
      </w:r>
    </w:p>
    <w:p w14:paraId="50A4E763" w14:textId="77777777" w:rsidR="008E6E15" w:rsidRDefault="008E66A1" w:rsidP="008E6E15">
      <w:pPr>
        <w:pStyle w:val="NormalWeb"/>
        <w:numPr>
          <w:ilvl w:val="0"/>
          <w:numId w:val="46"/>
        </w:numPr>
        <w:shd w:val="clear" w:color="auto" w:fill="FFFFFF"/>
        <w:spacing w:before="120" w:beforeAutospacing="0" w:after="120" w:afterAutospacing="0"/>
        <w:ind w:left="425" w:hanging="357"/>
        <w:rPr>
          <w:bCs/>
          <w:sz w:val="20"/>
          <w:szCs w:val="20"/>
        </w:rPr>
      </w:pPr>
      <w:r w:rsidRPr="008E6E15">
        <w:rPr>
          <w:bCs/>
          <w:sz w:val="20"/>
        </w:rPr>
        <w:t>Formulasi Skenario</w:t>
      </w:r>
    </w:p>
    <w:p w14:paraId="7174ADC0" w14:textId="16A4F057" w:rsidR="008E66A1" w:rsidRPr="008E6E15" w:rsidRDefault="008E66A1" w:rsidP="008E6E15">
      <w:pPr>
        <w:pStyle w:val="NormalWeb"/>
        <w:shd w:val="clear" w:color="auto" w:fill="FFFFFF"/>
        <w:spacing w:before="120" w:beforeAutospacing="0" w:after="120" w:afterAutospacing="0" w:line="276" w:lineRule="auto"/>
        <w:ind w:left="425"/>
        <w:jc w:val="both"/>
        <w:rPr>
          <w:bCs/>
          <w:sz w:val="20"/>
          <w:szCs w:val="20"/>
        </w:rPr>
      </w:pPr>
      <w:r w:rsidRPr="008E6E15">
        <w:rPr>
          <w:sz w:val="20"/>
        </w:rPr>
        <w:t>Skenario menggunakan tiga asumsi utama: (1) jumlah unit CB setelah 2017 sebesar 0,001 kali rata-rata kendaraan ringan; (2) kapasitas setiap CB sebanyak 40 penumpang; dan (3) rata-rata okupansi kendaraan ringan sebanyak dua orang per kendaraan. Jumlah kendaraan ringan yang dialihkan dihitung dari total kapasitas penumpang CB dibagi okupansi kendaraan ringan. Volume LV kemudian dikurangi sebesar kendaraan yang beralih, sedangkan volume HV bertambah sesuai jumlah unit CB yang beroperasi.</w:t>
      </w:r>
    </w:p>
    <w:p w14:paraId="1602F5A4" w14:textId="77777777" w:rsidR="008E6E15" w:rsidRDefault="00000000" w:rsidP="008E6E15">
      <w:pPr>
        <w:pStyle w:val="NormalWeb"/>
        <w:numPr>
          <w:ilvl w:val="0"/>
          <w:numId w:val="46"/>
        </w:numPr>
        <w:spacing w:before="120" w:beforeAutospacing="0" w:after="120" w:afterAutospacing="0"/>
        <w:ind w:left="426"/>
        <w:rPr>
          <w:bCs/>
        </w:rPr>
      </w:pPr>
      <w:r w:rsidRPr="008E6E15">
        <w:rPr>
          <w:bCs/>
          <w:sz w:val="20"/>
        </w:rPr>
        <w:t>Hasil dan Pembahasan Skenario</w:t>
      </w:r>
    </w:p>
    <w:p w14:paraId="7589A40F" w14:textId="1E9FB481" w:rsidR="008E66A1" w:rsidRPr="008E6E15" w:rsidRDefault="008E66A1" w:rsidP="008E6E15">
      <w:pPr>
        <w:pStyle w:val="NormalWeb"/>
        <w:spacing w:before="120" w:beforeAutospacing="0" w:after="120" w:afterAutospacing="0" w:line="276" w:lineRule="auto"/>
        <w:ind w:left="425"/>
        <w:jc w:val="both"/>
        <w:rPr>
          <w:bCs/>
        </w:rPr>
      </w:pPr>
      <w:r w:rsidRPr="008E6E15">
        <w:rPr>
          <w:sz w:val="20"/>
        </w:rPr>
        <w:t xml:space="preserve">Hasil simulasi menunjukkan bahwa CB menghasilkan penurunan volume kendaraan ringan pada seluruh periode 2018-2030. Sebagaimana disajikan pada Tabel 1, volume kendaraan ringan turun dari 2.825 menjadi 2.660 pada 2018 dan dari 3.539 menjadi 3.350 pada 2030. Secara relatif, penurunan berada pada kisaran 5,34-5,86%. Pola penurunan yang relatif stabil menunjukkan bahwa asumsi kapasitas CB menekan volume LV, tetapi besarnya efek tidak meningkat sebanding dengan pertumbuhan volume kendaraan karena tingkat pemanfaatan CB dalam skenario ditetapkan secara terbatas. Arah perubahan ini konsisten dengan literatur </w:t>
      </w:r>
      <w:r w:rsidRPr="008E6E15">
        <w:rPr>
          <w:i/>
          <w:sz w:val="20"/>
        </w:rPr>
        <w:t>modal shift</w:t>
      </w:r>
      <w:r w:rsidRPr="008E6E15">
        <w:rPr>
          <w:sz w:val="20"/>
        </w:rPr>
        <w:t xml:space="preserve"> yang menunjukkan bahwa layanan demand-responsive dapat mendorong perpindahan sebagian perjalanan dari moda pribadi ke angkutan </w:t>
      </w:r>
      <w:r w:rsidR="005727A4">
        <w:rPr>
          <w:sz w:val="20"/>
        </w:rPr>
        <w:t xml:space="preserve">Bersama </w:t>
      </w:r>
      <w:r w:rsidR="005727A4">
        <w:rPr>
          <w:sz w:val="20"/>
        </w:rPr>
        <w:fldChar w:fldCharType="begin" w:fldLock="1"/>
      </w:r>
      <w:r w:rsidR="005727A4">
        <w:rPr>
          <w:sz w:val="20"/>
        </w:rPr>
        <w:instrText>ADDIN CSL_CITATION {"citationItems":[{"id":"ITEM-1","itemData":{"DOI":"10.1016/j.procs.2022.03.075","ISBN":"1877-0509","author":[{"dropping-particle":"","family":"Ben-Dor","given":"G","non-dropping-particle":"","parse-names":false,"suffix":""}],"container-title":"Procedia Computer Science","id":"ITEM-1","issued":{"date-parts":[["2022"]]},"note":"Cited By (since 2022): 7","page":"581-586","title":"Modal Shift and Shared Automated Demand-Responsive Transport: A Case Study of Jerusalem","type":"article","volume":"201"},"uris":["http://www.mendeley.com/documents/?uuid=a7dd60c4-db9f-4fa5-a292-f38351138eed"]}],"mendeley":{"formattedCitation":"[7]","plainTextFormattedCitation":"[7]","previouslyFormattedCitation":"[7]"},"properties":{"noteIndex":0},"schema":"https://github.com/citation-style-language/schema/raw/master/csl-citation.json"}</w:instrText>
      </w:r>
      <w:r w:rsidR="005727A4">
        <w:rPr>
          <w:sz w:val="20"/>
        </w:rPr>
        <w:fldChar w:fldCharType="separate"/>
      </w:r>
      <w:r w:rsidR="005727A4" w:rsidRPr="005727A4">
        <w:rPr>
          <w:noProof/>
          <w:sz w:val="20"/>
        </w:rPr>
        <w:t>[7]</w:t>
      </w:r>
      <w:r w:rsidR="005727A4">
        <w:rPr>
          <w:sz w:val="20"/>
        </w:rPr>
        <w:fldChar w:fldCharType="end"/>
      </w:r>
      <w:r w:rsidRPr="008E6E15">
        <w:rPr>
          <w:sz w:val="20"/>
        </w:rPr>
        <w:t>.</w:t>
      </w:r>
    </w:p>
    <w:p w14:paraId="3C67D9B9" w14:textId="77777777" w:rsidR="005B17D4" w:rsidRDefault="008373B6" w:rsidP="008373B6">
      <w:pPr>
        <w:keepNext/>
        <w:spacing w:before="60" w:after="40" w:line="240" w:lineRule="auto"/>
        <w:ind w:left="720"/>
        <w:jc w:val="left"/>
      </w:pPr>
      <w:r>
        <w:rPr>
          <w:sz w:val="18"/>
        </w:rPr>
        <w:t xml:space="preserve">          </w:t>
      </w:r>
      <w:r w:rsidR="005B17D4">
        <w:rPr>
          <w:sz w:val="18"/>
        </w:rPr>
        <w:t>Tabel 1. Perbandingan Volume Kendaraan Ringan Sebelum dan Setelah Skenario</w:t>
      </w:r>
    </w:p>
    <w:tbl>
      <w:tblPr>
        <w:tblStyle w:val="TableGrid"/>
        <w:tblW w:w="6376" w:type="dxa"/>
        <w:jc w:val="center"/>
        <w:tblLook w:val="04A0" w:firstRow="1" w:lastRow="0" w:firstColumn="1" w:lastColumn="0" w:noHBand="0" w:noVBand="1"/>
      </w:tblPr>
      <w:tblGrid>
        <w:gridCol w:w="2263"/>
        <w:gridCol w:w="2031"/>
        <w:gridCol w:w="2082"/>
      </w:tblGrid>
      <w:tr w:rsidR="005B17D4" w14:paraId="7359366F" w14:textId="77777777" w:rsidTr="005B17D4">
        <w:trPr>
          <w:tblHeader/>
          <w:jc w:val="center"/>
        </w:trPr>
        <w:tc>
          <w:tcPr>
            <w:tcW w:w="2263" w:type="dxa"/>
            <w:vMerge w:val="restart"/>
            <w:tcMar>
              <w:top w:w="35" w:type="dxa"/>
              <w:left w:w="45" w:type="dxa"/>
              <w:bottom w:w="35" w:type="dxa"/>
              <w:right w:w="45" w:type="dxa"/>
            </w:tcMar>
            <w:vAlign w:val="center"/>
          </w:tcPr>
          <w:p w14:paraId="771854DD" w14:textId="77777777" w:rsidR="005B17D4" w:rsidRDefault="005B17D4" w:rsidP="003A5AF0">
            <w:pPr>
              <w:spacing w:after="0" w:line="240" w:lineRule="auto"/>
              <w:jc w:val="center"/>
            </w:pPr>
            <w:r>
              <w:rPr>
                <w:b/>
                <w:sz w:val="17"/>
              </w:rPr>
              <w:t>Tahun</w:t>
            </w:r>
          </w:p>
        </w:tc>
        <w:tc>
          <w:tcPr>
            <w:tcW w:w="4113" w:type="dxa"/>
            <w:gridSpan w:val="2"/>
            <w:tcMar>
              <w:top w:w="35" w:type="dxa"/>
              <w:left w:w="45" w:type="dxa"/>
              <w:bottom w:w="35" w:type="dxa"/>
              <w:right w:w="45" w:type="dxa"/>
            </w:tcMar>
            <w:vAlign w:val="center"/>
          </w:tcPr>
          <w:p w14:paraId="7B7C8723" w14:textId="77777777" w:rsidR="005B17D4" w:rsidRDefault="005B17D4" w:rsidP="003A5AF0">
            <w:pPr>
              <w:spacing w:after="0" w:line="240" w:lineRule="auto"/>
              <w:jc w:val="center"/>
            </w:pPr>
            <w:r>
              <w:rPr>
                <w:b/>
                <w:sz w:val="17"/>
              </w:rPr>
              <w:t>Volume Kendaraan LV</w:t>
            </w:r>
          </w:p>
        </w:tc>
      </w:tr>
      <w:tr w:rsidR="005B17D4" w14:paraId="2A0F32B6" w14:textId="77777777" w:rsidTr="005B17D4">
        <w:trPr>
          <w:tblHeader/>
          <w:jc w:val="center"/>
        </w:trPr>
        <w:tc>
          <w:tcPr>
            <w:tcW w:w="2263" w:type="dxa"/>
            <w:vMerge/>
          </w:tcPr>
          <w:p w14:paraId="408A2FBE" w14:textId="77777777" w:rsidR="005B17D4" w:rsidRDefault="005B17D4" w:rsidP="003A5AF0"/>
        </w:tc>
        <w:tc>
          <w:tcPr>
            <w:tcW w:w="2031" w:type="dxa"/>
            <w:tcMar>
              <w:top w:w="35" w:type="dxa"/>
              <w:left w:w="45" w:type="dxa"/>
              <w:bottom w:w="35" w:type="dxa"/>
              <w:right w:w="45" w:type="dxa"/>
            </w:tcMar>
            <w:vAlign w:val="center"/>
          </w:tcPr>
          <w:p w14:paraId="105669C3" w14:textId="77777777" w:rsidR="005B17D4" w:rsidRDefault="005B17D4" w:rsidP="003A5AF0">
            <w:pPr>
              <w:spacing w:after="0" w:line="240" w:lineRule="auto"/>
              <w:jc w:val="center"/>
            </w:pPr>
            <w:r>
              <w:rPr>
                <w:b/>
                <w:sz w:val="17"/>
              </w:rPr>
              <w:t>Sebelum Skenario</w:t>
            </w:r>
          </w:p>
        </w:tc>
        <w:tc>
          <w:tcPr>
            <w:tcW w:w="2082" w:type="dxa"/>
            <w:tcMar>
              <w:top w:w="35" w:type="dxa"/>
              <w:left w:w="45" w:type="dxa"/>
              <w:bottom w:w="35" w:type="dxa"/>
              <w:right w:w="45" w:type="dxa"/>
            </w:tcMar>
            <w:vAlign w:val="center"/>
          </w:tcPr>
          <w:p w14:paraId="5E241A3B" w14:textId="77777777" w:rsidR="005B17D4" w:rsidRDefault="005B17D4" w:rsidP="003A5AF0">
            <w:pPr>
              <w:spacing w:after="0" w:line="240" w:lineRule="auto"/>
              <w:jc w:val="center"/>
            </w:pPr>
            <w:r>
              <w:rPr>
                <w:b/>
                <w:sz w:val="17"/>
              </w:rPr>
              <w:t>Setelah Skenario</w:t>
            </w:r>
          </w:p>
        </w:tc>
      </w:tr>
      <w:tr w:rsidR="005B17D4" w14:paraId="7F0E9301" w14:textId="77777777" w:rsidTr="005B17D4">
        <w:trPr>
          <w:jc w:val="center"/>
        </w:trPr>
        <w:tc>
          <w:tcPr>
            <w:tcW w:w="2263" w:type="dxa"/>
            <w:tcMar>
              <w:top w:w="35" w:type="dxa"/>
              <w:left w:w="45" w:type="dxa"/>
              <w:bottom w:w="35" w:type="dxa"/>
              <w:right w:w="45" w:type="dxa"/>
            </w:tcMar>
            <w:vAlign w:val="center"/>
          </w:tcPr>
          <w:p w14:paraId="24192B76" w14:textId="77777777" w:rsidR="005B17D4" w:rsidRDefault="005B17D4" w:rsidP="003A5AF0">
            <w:pPr>
              <w:spacing w:after="0" w:line="240" w:lineRule="auto"/>
              <w:jc w:val="center"/>
            </w:pPr>
            <w:r>
              <w:rPr>
                <w:sz w:val="17"/>
              </w:rPr>
              <w:t>2018</w:t>
            </w:r>
          </w:p>
        </w:tc>
        <w:tc>
          <w:tcPr>
            <w:tcW w:w="2031" w:type="dxa"/>
            <w:tcMar>
              <w:top w:w="35" w:type="dxa"/>
              <w:left w:w="45" w:type="dxa"/>
              <w:bottom w:w="35" w:type="dxa"/>
              <w:right w:w="45" w:type="dxa"/>
            </w:tcMar>
            <w:vAlign w:val="center"/>
          </w:tcPr>
          <w:p w14:paraId="74A5224F" w14:textId="77777777" w:rsidR="005B17D4" w:rsidRDefault="005B17D4" w:rsidP="003A5AF0">
            <w:pPr>
              <w:spacing w:after="0" w:line="240" w:lineRule="auto"/>
              <w:jc w:val="center"/>
            </w:pPr>
            <w:r>
              <w:rPr>
                <w:sz w:val="17"/>
              </w:rPr>
              <w:t>2825</w:t>
            </w:r>
          </w:p>
        </w:tc>
        <w:tc>
          <w:tcPr>
            <w:tcW w:w="2082" w:type="dxa"/>
            <w:tcMar>
              <w:top w:w="35" w:type="dxa"/>
              <w:left w:w="45" w:type="dxa"/>
              <w:bottom w:w="35" w:type="dxa"/>
              <w:right w:w="45" w:type="dxa"/>
            </w:tcMar>
            <w:vAlign w:val="center"/>
          </w:tcPr>
          <w:p w14:paraId="7E2225BC" w14:textId="77777777" w:rsidR="005B17D4" w:rsidRDefault="005B17D4" w:rsidP="003A5AF0">
            <w:pPr>
              <w:spacing w:after="0" w:line="240" w:lineRule="auto"/>
              <w:jc w:val="center"/>
            </w:pPr>
            <w:r>
              <w:rPr>
                <w:sz w:val="17"/>
              </w:rPr>
              <w:t>2660</w:t>
            </w:r>
          </w:p>
        </w:tc>
      </w:tr>
      <w:tr w:rsidR="005B17D4" w14:paraId="7E413680" w14:textId="77777777" w:rsidTr="005B17D4">
        <w:trPr>
          <w:jc w:val="center"/>
        </w:trPr>
        <w:tc>
          <w:tcPr>
            <w:tcW w:w="2263" w:type="dxa"/>
            <w:tcMar>
              <w:top w:w="35" w:type="dxa"/>
              <w:left w:w="45" w:type="dxa"/>
              <w:bottom w:w="35" w:type="dxa"/>
              <w:right w:w="45" w:type="dxa"/>
            </w:tcMar>
            <w:vAlign w:val="center"/>
          </w:tcPr>
          <w:p w14:paraId="6D2A9B5A" w14:textId="77777777" w:rsidR="005B17D4" w:rsidRDefault="005B17D4" w:rsidP="003A5AF0">
            <w:pPr>
              <w:spacing w:after="0" w:line="240" w:lineRule="auto"/>
              <w:jc w:val="center"/>
            </w:pPr>
            <w:r>
              <w:rPr>
                <w:sz w:val="17"/>
              </w:rPr>
              <w:t>2019</w:t>
            </w:r>
          </w:p>
        </w:tc>
        <w:tc>
          <w:tcPr>
            <w:tcW w:w="2031" w:type="dxa"/>
            <w:tcMar>
              <w:top w:w="35" w:type="dxa"/>
              <w:left w:w="45" w:type="dxa"/>
              <w:bottom w:w="35" w:type="dxa"/>
              <w:right w:w="45" w:type="dxa"/>
            </w:tcMar>
            <w:vAlign w:val="center"/>
          </w:tcPr>
          <w:p w14:paraId="1696ADA1" w14:textId="77777777" w:rsidR="005B17D4" w:rsidRDefault="005B17D4" w:rsidP="003A5AF0">
            <w:pPr>
              <w:spacing w:after="0" w:line="240" w:lineRule="auto"/>
              <w:jc w:val="center"/>
            </w:pPr>
            <w:r>
              <w:rPr>
                <w:sz w:val="17"/>
              </w:rPr>
              <w:t>2848</w:t>
            </w:r>
          </w:p>
        </w:tc>
        <w:tc>
          <w:tcPr>
            <w:tcW w:w="2082" w:type="dxa"/>
            <w:tcMar>
              <w:top w:w="35" w:type="dxa"/>
              <w:left w:w="45" w:type="dxa"/>
              <w:bottom w:w="35" w:type="dxa"/>
              <w:right w:w="45" w:type="dxa"/>
            </w:tcMar>
            <w:vAlign w:val="center"/>
          </w:tcPr>
          <w:p w14:paraId="2D8FBC8D" w14:textId="77777777" w:rsidR="005B17D4" w:rsidRDefault="005B17D4" w:rsidP="003A5AF0">
            <w:pPr>
              <w:spacing w:after="0" w:line="240" w:lineRule="auto"/>
              <w:jc w:val="center"/>
            </w:pPr>
            <w:r>
              <w:rPr>
                <w:sz w:val="17"/>
              </w:rPr>
              <w:t>2681</w:t>
            </w:r>
          </w:p>
        </w:tc>
      </w:tr>
      <w:tr w:rsidR="005B17D4" w14:paraId="16A3401B" w14:textId="77777777" w:rsidTr="005B17D4">
        <w:trPr>
          <w:jc w:val="center"/>
        </w:trPr>
        <w:tc>
          <w:tcPr>
            <w:tcW w:w="2263" w:type="dxa"/>
            <w:tcMar>
              <w:top w:w="35" w:type="dxa"/>
              <w:left w:w="45" w:type="dxa"/>
              <w:bottom w:w="35" w:type="dxa"/>
              <w:right w:w="45" w:type="dxa"/>
            </w:tcMar>
            <w:vAlign w:val="center"/>
          </w:tcPr>
          <w:p w14:paraId="26D4BF11" w14:textId="77777777" w:rsidR="005B17D4" w:rsidRDefault="005B17D4" w:rsidP="003A5AF0">
            <w:pPr>
              <w:spacing w:after="0" w:line="240" w:lineRule="auto"/>
              <w:jc w:val="center"/>
            </w:pPr>
            <w:r>
              <w:rPr>
                <w:sz w:val="17"/>
              </w:rPr>
              <w:t>2020</w:t>
            </w:r>
          </w:p>
        </w:tc>
        <w:tc>
          <w:tcPr>
            <w:tcW w:w="2031" w:type="dxa"/>
            <w:tcMar>
              <w:top w:w="35" w:type="dxa"/>
              <w:left w:w="45" w:type="dxa"/>
              <w:bottom w:w="35" w:type="dxa"/>
              <w:right w:w="45" w:type="dxa"/>
            </w:tcMar>
            <w:vAlign w:val="center"/>
          </w:tcPr>
          <w:p w14:paraId="4AB2BEAD" w14:textId="77777777" w:rsidR="005B17D4" w:rsidRDefault="005B17D4" w:rsidP="003A5AF0">
            <w:pPr>
              <w:spacing w:after="0" w:line="240" w:lineRule="auto"/>
              <w:jc w:val="center"/>
            </w:pPr>
            <w:r>
              <w:rPr>
                <w:sz w:val="17"/>
              </w:rPr>
              <w:t>2874</w:t>
            </w:r>
          </w:p>
        </w:tc>
        <w:tc>
          <w:tcPr>
            <w:tcW w:w="2082" w:type="dxa"/>
            <w:tcMar>
              <w:top w:w="35" w:type="dxa"/>
              <w:left w:w="45" w:type="dxa"/>
              <w:bottom w:w="35" w:type="dxa"/>
              <w:right w:w="45" w:type="dxa"/>
            </w:tcMar>
            <w:vAlign w:val="center"/>
          </w:tcPr>
          <w:p w14:paraId="4649C1F9" w14:textId="77777777" w:rsidR="005B17D4" w:rsidRDefault="005B17D4" w:rsidP="003A5AF0">
            <w:pPr>
              <w:spacing w:after="0" w:line="240" w:lineRule="auto"/>
              <w:jc w:val="center"/>
            </w:pPr>
            <w:r>
              <w:rPr>
                <w:sz w:val="17"/>
              </w:rPr>
              <w:t>2707</w:t>
            </w:r>
          </w:p>
        </w:tc>
      </w:tr>
      <w:tr w:rsidR="005B17D4" w14:paraId="00805453" w14:textId="77777777" w:rsidTr="005B17D4">
        <w:trPr>
          <w:jc w:val="center"/>
        </w:trPr>
        <w:tc>
          <w:tcPr>
            <w:tcW w:w="2263" w:type="dxa"/>
            <w:tcMar>
              <w:top w:w="35" w:type="dxa"/>
              <w:left w:w="45" w:type="dxa"/>
              <w:bottom w:w="35" w:type="dxa"/>
              <w:right w:w="45" w:type="dxa"/>
            </w:tcMar>
            <w:vAlign w:val="center"/>
          </w:tcPr>
          <w:p w14:paraId="0FDF0CB3" w14:textId="77777777" w:rsidR="005B17D4" w:rsidRDefault="005B17D4" w:rsidP="003A5AF0">
            <w:pPr>
              <w:spacing w:after="0" w:line="240" w:lineRule="auto"/>
              <w:jc w:val="center"/>
            </w:pPr>
            <w:r>
              <w:rPr>
                <w:sz w:val="17"/>
              </w:rPr>
              <w:t>2021</w:t>
            </w:r>
          </w:p>
        </w:tc>
        <w:tc>
          <w:tcPr>
            <w:tcW w:w="2031" w:type="dxa"/>
            <w:tcMar>
              <w:top w:w="35" w:type="dxa"/>
              <w:left w:w="45" w:type="dxa"/>
              <w:bottom w:w="35" w:type="dxa"/>
              <w:right w:w="45" w:type="dxa"/>
            </w:tcMar>
            <w:vAlign w:val="center"/>
          </w:tcPr>
          <w:p w14:paraId="7AF6EE0A" w14:textId="77777777" w:rsidR="005B17D4" w:rsidRDefault="005B17D4" w:rsidP="003A5AF0">
            <w:pPr>
              <w:spacing w:after="0" w:line="240" w:lineRule="auto"/>
              <w:jc w:val="center"/>
            </w:pPr>
            <w:r>
              <w:rPr>
                <w:sz w:val="17"/>
              </w:rPr>
              <w:t>2905</w:t>
            </w:r>
          </w:p>
        </w:tc>
        <w:tc>
          <w:tcPr>
            <w:tcW w:w="2082" w:type="dxa"/>
            <w:tcMar>
              <w:top w:w="35" w:type="dxa"/>
              <w:left w:w="45" w:type="dxa"/>
              <w:bottom w:w="35" w:type="dxa"/>
              <w:right w:w="45" w:type="dxa"/>
            </w:tcMar>
            <w:vAlign w:val="center"/>
          </w:tcPr>
          <w:p w14:paraId="6E16EC9E" w14:textId="77777777" w:rsidR="005B17D4" w:rsidRDefault="005B17D4" w:rsidP="003A5AF0">
            <w:pPr>
              <w:spacing w:after="0" w:line="240" w:lineRule="auto"/>
              <w:jc w:val="center"/>
            </w:pPr>
            <w:r>
              <w:rPr>
                <w:sz w:val="17"/>
              </w:rPr>
              <w:t>2736</w:t>
            </w:r>
          </w:p>
        </w:tc>
      </w:tr>
      <w:tr w:rsidR="005B17D4" w14:paraId="4E7CAB32" w14:textId="77777777" w:rsidTr="005B17D4">
        <w:trPr>
          <w:jc w:val="center"/>
        </w:trPr>
        <w:tc>
          <w:tcPr>
            <w:tcW w:w="2263" w:type="dxa"/>
            <w:tcMar>
              <w:top w:w="35" w:type="dxa"/>
              <w:left w:w="45" w:type="dxa"/>
              <w:bottom w:w="35" w:type="dxa"/>
              <w:right w:w="45" w:type="dxa"/>
            </w:tcMar>
            <w:vAlign w:val="center"/>
          </w:tcPr>
          <w:p w14:paraId="562FAF6B" w14:textId="77777777" w:rsidR="005B17D4" w:rsidRDefault="005B17D4" w:rsidP="003A5AF0">
            <w:pPr>
              <w:spacing w:after="0" w:line="240" w:lineRule="auto"/>
              <w:jc w:val="center"/>
            </w:pPr>
            <w:r>
              <w:rPr>
                <w:sz w:val="17"/>
              </w:rPr>
              <w:t>2022</w:t>
            </w:r>
          </w:p>
        </w:tc>
        <w:tc>
          <w:tcPr>
            <w:tcW w:w="2031" w:type="dxa"/>
            <w:tcMar>
              <w:top w:w="35" w:type="dxa"/>
              <w:left w:w="45" w:type="dxa"/>
              <w:bottom w:w="35" w:type="dxa"/>
              <w:right w:w="45" w:type="dxa"/>
            </w:tcMar>
            <w:vAlign w:val="center"/>
          </w:tcPr>
          <w:p w14:paraId="7E698FB5" w14:textId="77777777" w:rsidR="005B17D4" w:rsidRDefault="005B17D4" w:rsidP="005B17D4">
            <w:pPr>
              <w:spacing w:after="0" w:line="240" w:lineRule="auto"/>
              <w:ind w:left="-986" w:firstLine="986"/>
              <w:jc w:val="center"/>
            </w:pPr>
            <w:r>
              <w:rPr>
                <w:sz w:val="17"/>
              </w:rPr>
              <w:t>2940</w:t>
            </w:r>
          </w:p>
        </w:tc>
        <w:tc>
          <w:tcPr>
            <w:tcW w:w="2082" w:type="dxa"/>
            <w:tcMar>
              <w:top w:w="35" w:type="dxa"/>
              <w:left w:w="45" w:type="dxa"/>
              <w:bottom w:w="35" w:type="dxa"/>
              <w:right w:w="45" w:type="dxa"/>
            </w:tcMar>
            <w:vAlign w:val="center"/>
          </w:tcPr>
          <w:p w14:paraId="32BB1761" w14:textId="77777777" w:rsidR="005B17D4" w:rsidRDefault="005B17D4" w:rsidP="003A5AF0">
            <w:pPr>
              <w:spacing w:after="0" w:line="240" w:lineRule="auto"/>
              <w:jc w:val="center"/>
            </w:pPr>
            <w:r>
              <w:rPr>
                <w:sz w:val="17"/>
              </w:rPr>
              <w:t>2770</w:t>
            </w:r>
          </w:p>
        </w:tc>
      </w:tr>
      <w:tr w:rsidR="005B17D4" w14:paraId="0AD1880B" w14:textId="77777777" w:rsidTr="005B17D4">
        <w:trPr>
          <w:jc w:val="center"/>
        </w:trPr>
        <w:tc>
          <w:tcPr>
            <w:tcW w:w="2263" w:type="dxa"/>
            <w:tcMar>
              <w:top w:w="35" w:type="dxa"/>
              <w:left w:w="45" w:type="dxa"/>
              <w:bottom w:w="35" w:type="dxa"/>
              <w:right w:w="45" w:type="dxa"/>
            </w:tcMar>
            <w:vAlign w:val="center"/>
          </w:tcPr>
          <w:p w14:paraId="1FC07788" w14:textId="77777777" w:rsidR="005B17D4" w:rsidRDefault="005B17D4" w:rsidP="003A5AF0">
            <w:pPr>
              <w:spacing w:after="0" w:line="240" w:lineRule="auto"/>
              <w:jc w:val="center"/>
            </w:pPr>
            <w:r>
              <w:rPr>
                <w:sz w:val="17"/>
              </w:rPr>
              <w:t>2023</w:t>
            </w:r>
          </w:p>
        </w:tc>
        <w:tc>
          <w:tcPr>
            <w:tcW w:w="2031" w:type="dxa"/>
            <w:tcMar>
              <w:top w:w="35" w:type="dxa"/>
              <w:left w:w="45" w:type="dxa"/>
              <w:bottom w:w="35" w:type="dxa"/>
              <w:right w:w="45" w:type="dxa"/>
            </w:tcMar>
            <w:vAlign w:val="center"/>
          </w:tcPr>
          <w:p w14:paraId="35B65221" w14:textId="77777777" w:rsidR="005B17D4" w:rsidRDefault="005B17D4" w:rsidP="003A5AF0">
            <w:pPr>
              <w:spacing w:after="0" w:line="240" w:lineRule="auto"/>
              <w:jc w:val="center"/>
            </w:pPr>
            <w:r>
              <w:rPr>
                <w:sz w:val="17"/>
              </w:rPr>
              <w:t>2981</w:t>
            </w:r>
          </w:p>
        </w:tc>
        <w:tc>
          <w:tcPr>
            <w:tcW w:w="2082" w:type="dxa"/>
            <w:tcMar>
              <w:top w:w="35" w:type="dxa"/>
              <w:left w:w="45" w:type="dxa"/>
              <w:bottom w:w="35" w:type="dxa"/>
              <w:right w:w="45" w:type="dxa"/>
            </w:tcMar>
            <w:vAlign w:val="center"/>
          </w:tcPr>
          <w:p w14:paraId="2E799EE5" w14:textId="77777777" w:rsidR="005B17D4" w:rsidRDefault="005B17D4" w:rsidP="003A5AF0">
            <w:pPr>
              <w:spacing w:after="0" w:line="240" w:lineRule="auto"/>
              <w:jc w:val="center"/>
            </w:pPr>
            <w:r>
              <w:rPr>
                <w:sz w:val="17"/>
              </w:rPr>
              <w:t>2809</w:t>
            </w:r>
          </w:p>
        </w:tc>
      </w:tr>
      <w:tr w:rsidR="005B17D4" w14:paraId="1060F9F4" w14:textId="77777777" w:rsidTr="005B17D4">
        <w:trPr>
          <w:jc w:val="center"/>
        </w:trPr>
        <w:tc>
          <w:tcPr>
            <w:tcW w:w="2263" w:type="dxa"/>
            <w:tcMar>
              <w:top w:w="35" w:type="dxa"/>
              <w:left w:w="45" w:type="dxa"/>
              <w:bottom w:w="35" w:type="dxa"/>
              <w:right w:w="45" w:type="dxa"/>
            </w:tcMar>
            <w:vAlign w:val="center"/>
          </w:tcPr>
          <w:p w14:paraId="235CC119" w14:textId="77777777" w:rsidR="005B17D4" w:rsidRDefault="005B17D4" w:rsidP="003A5AF0">
            <w:pPr>
              <w:spacing w:after="0" w:line="240" w:lineRule="auto"/>
              <w:jc w:val="center"/>
            </w:pPr>
            <w:r>
              <w:rPr>
                <w:sz w:val="17"/>
              </w:rPr>
              <w:t>2024</w:t>
            </w:r>
          </w:p>
        </w:tc>
        <w:tc>
          <w:tcPr>
            <w:tcW w:w="2031" w:type="dxa"/>
            <w:tcMar>
              <w:top w:w="35" w:type="dxa"/>
              <w:left w:w="45" w:type="dxa"/>
              <w:bottom w:w="35" w:type="dxa"/>
              <w:right w:w="45" w:type="dxa"/>
            </w:tcMar>
            <w:vAlign w:val="center"/>
          </w:tcPr>
          <w:p w14:paraId="3868B147" w14:textId="77777777" w:rsidR="005B17D4" w:rsidRDefault="005B17D4" w:rsidP="003A5AF0">
            <w:pPr>
              <w:spacing w:after="0" w:line="240" w:lineRule="auto"/>
              <w:jc w:val="center"/>
            </w:pPr>
            <w:r>
              <w:rPr>
                <w:sz w:val="17"/>
              </w:rPr>
              <w:t>3027</w:t>
            </w:r>
          </w:p>
        </w:tc>
        <w:tc>
          <w:tcPr>
            <w:tcW w:w="2082" w:type="dxa"/>
            <w:tcMar>
              <w:top w:w="35" w:type="dxa"/>
              <w:left w:w="45" w:type="dxa"/>
              <w:bottom w:w="35" w:type="dxa"/>
              <w:right w:w="45" w:type="dxa"/>
            </w:tcMar>
            <w:vAlign w:val="center"/>
          </w:tcPr>
          <w:p w14:paraId="2365B86D" w14:textId="77777777" w:rsidR="005B17D4" w:rsidRDefault="005B17D4" w:rsidP="003A5AF0">
            <w:pPr>
              <w:spacing w:after="0" w:line="240" w:lineRule="auto"/>
              <w:jc w:val="center"/>
            </w:pPr>
            <w:r>
              <w:rPr>
                <w:sz w:val="17"/>
              </w:rPr>
              <w:t>2854</w:t>
            </w:r>
          </w:p>
        </w:tc>
      </w:tr>
      <w:tr w:rsidR="005B17D4" w14:paraId="0674E297" w14:textId="77777777" w:rsidTr="005B17D4">
        <w:trPr>
          <w:jc w:val="center"/>
        </w:trPr>
        <w:tc>
          <w:tcPr>
            <w:tcW w:w="2263" w:type="dxa"/>
            <w:tcMar>
              <w:top w:w="35" w:type="dxa"/>
              <w:left w:w="45" w:type="dxa"/>
              <w:bottom w:w="35" w:type="dxa"/>
              <w:right w:w="45" w:type="dxa"/>
            </w:tcMar>
            <w:vAlign w:val="center"/>
          </w:tcPr>
          <w:p w14:paraId="7361BCA3" w14:textId="77777777" w:rsidR="005B17D4" w:rsidRDefault="005B17D4" w:rsidP="003A5AF0">
            <w:pPr>
              <w:spacing w:after="0" w:line="240" w:lineRule="auto"/>
              <w:jc w:val="center"/>
            </w:pPr>
            <w:r>
              <w:rPr>
                <w:sz w:val="17"/>
              </w:rPr>
              <w:t>2025</w:t>
            </w:r>
          </w:p>
        </w:tc>
        <w:tc>
          <w:tcPr>
            <w:tcW w:w="2031" w:type="dxa"/>
            <w:tcMar>
              <w:top w:w="35" w:type="dxa"/>
              <w:left w:w="45" w:type="dxa"/>
              <w:bottom w:w="35" w:type="dxa"/>
              <w:right w:w="45" w:type="dxa"/>
            </w:tcMar>
            <w:vAlign w:val="center"/>
          </w:tcPr>
          <w:p w14:paraId="078E9F7F" w14:textId="77777777" w:rsidR="005B17D4" w:rsidRDefault="005B17D4" w:rsidP="003A5AF0">
            <w:pPr>
              <w:spacing w:after="0" w:line="240" w:lineRule="auto"/>
              <w:jc w:val="center"/>
            </w:pPr>
            <w:r>
              <w:rPr>
                <w:sz w:val="17"/>
              </w:rPr>
              <w:t>3082</w:t>
            </w:r>
          </w:p>
        </w:tc>
        <w:tc>
          <w:tcPr>
            <w:tcW w:w="2082" w:type="dxa"/>
            <w:tcMar>
              <w:top w:w="35" w:type="dxa"/>
              <w:left w:w="45" w:type="dxa"/>
              <w:bottom w:w="35" w:type="dxa"/>
              <w:right w:w="45" w:type="dxa"/>
            </w:tcMar>
            <w:vAlign w:val="center"/>
          </w:tcPr>
          <w:p w14:paraId="05897C5E" w14:textId="77777777" w:rsidR="005B17D4" w:rsidRDefault="005B17D4" w:rsidP="003A5AF0">
            <w:pPr>
              <w:spacing w:after="0" w:line="240" w:lineRule="auto"/>
              <w:jc w:val="center"/>
            </w:pPr>
            <w:r>
              <w:rPr>
                <w:sz w:val="17"/>
              </w:rPr>
              <w:t>2907</w:t>
            </w:r>
          </w:p>
        </w:tc>
      </w:tr>
      <w:tr w:rsidR="005B17D4" w14:paraId="665BA128" w14:textId="77777777" w:rsidTr="005B17D4">
        <w:trPr>
          <w:jc w:val="center"/>
        </w:trPr>
        <w:tc>
          <w:tcPr>
            <w:tcW w:w="2263" w:type="dxa"/>
            <w:tcMar>
              <w:top w:w="35" w:type="dxa"/>
              <w:left w:w="45" w:type="dxa"/>
              <w:bottom w:w="35" w:type="dxa"/>
              <w:right w:w="45" w:type="dxa"/>
            </w:tcMar>
            <w:vAlign w:val="center"/>
          </w:tcPr>
          <w:p w14:paraId="4D25766C" w14:textId="77777777" w:rsidR="005B17D4" w:rsidRDefault="005B17D4" w:rsidP="003A5AF0">
            <w:pPr>
              <w:spacing w:after="0" w:line="240" w:lineRule="auto"/>
              <w:jc w:val="center"/>
            </w:pPr>
            <w:r>
              <w:rPr>
                <w:sz w:val="17"/>
              </w:rPr>
              <w:t>2026</w:t>
            </w:r>
          </w:p>
        </w:tc>
        <w:tc>
          <w:tcPr>
            <w:tcW w:w="2031" w:type="dxa"/>
            <w:tcMar>
              <w:top w:w="35" w:type="dxa"/>
              <w:left w:w="45" w:type="dxa"/>
              <w:bottom w:w="35" w:type="dxa"/>
              <w:right w:w="45" w:type="dxa"/>
            </w:tcMar>
            <w:vAlign w:val="center"/>
          </w:tcPr>
          <w:p w14:paraId="313CF696" w14:textId="77777777" w:rsidR="005B17D4" w:rsidRDefault="005B17D4" w:rsidP="003A5AF0">
            <w:pPr>
              <w:spacing w:after="0" w:line="240" w:lineRule="auto"/>
              <w:jc w:val="center"/>
            </w:pPr>
            <w:r>
              <w:rPr>
                <w:sz w:val="17"/>
              </w:rPr>
              <w:t>3146</w:t>
            </w:r>
          </w:p>
        </w:tc>
        <w:tc>
          <w:tcPr>
            <w:tcW w:w="2082" w:type="dxa"/>
            <w:tcMar>
              <w:top w:w="35" w:type="dxa"/>
              <w:left w:w="45" w:type="dxa"/>
              <w:bottom w:w="35" w:type="dxa"/>
              <w:right w:w="45" w:type="dxa"/>
            </w:tcMar>
            <w:vAlign w:val="center"/>
          </w:tcPr>
          <w:p w14:paraId="0ACC9ACF" w14:textId="77777777" w:rsidR="005B17D4" w:rsidRDefault="005B17D4" w:rsidP="003A5AF0">
            <w:pPr>
              <w:spacing w:after="0" w:line="240" w:lineRule="auto"/>
              <w:jc w:val="center"/>
            </w:pPr>
            <w:r>
              <w:rPr>
                <w:sz w:val="17"/>
              </w:rPr>
              <w:t>2969</w:t>
            </w:r>
          </w:p>
        </w:tc>
      </w:tr>
      <w:tr w:rsidR="005B17D4" w14:paraId="2D2B6913" w14:textId="77777777" w:rsidTr="005B17D4">
        <w:trPr>
          <w:jc w:val="center"/>
        </w:trPr>
        <w:tc>
          <w:tcPr>
            <w:tcW w:w="2263" w:type="dxa"/>
            <w:tcMar>
              <w:top w:w="35" w:type="dxa"/>
              <w:left w:w="45" w:type="dxa"/>
              <w:bottom w:w="35" w:type="dxa"/>
              <w:right w:w="45" w:type="dxa"/>
            </w:tcMar>
            <w:vAlign w:val="center"/>
          </w:tcPr>
          <w:p w14:paraId="644270F1" w14:textId="77777777" w:rsidR="005B17D4" w:rsidRDefault="005B17D4" w:rsidP="003A5AF0">
            <w:pPr>
              <w:spacing w:after="0" w:line="240" w:lineRule="auto"/>
              <w:jc w:val="center"/>
            </w:pPr>
            <w:r>
              <w:rPr>
                <w:sz w:val="17"/>
              </w:rPr>
              <w:t>2027</w:t>
            </w:r>
          </w:p>
        </w:tc>
        <w:tc>
          <w:tcPr>
            <w:tcW w:w="2031" w:type="dxa"/>
            <w:tcMar>
              <w:top w:w="35" w:type="dxa"/>
              <w:left w:w="45" w:type="dxa"/>
              <w:bottom w:w="35" w:type="dxa"/>
              <w:right w:w="45" w:type="dxa"/>
            </w:tcMar>
            <w:vAlign w:val="center"/>
          </w:tcPr>
          <w:p w14:paraId="63F3BF97" w14:textId="77777777" w:rsidR="005B17D4" w:rsidRDefault="005B17D4" w:rsidP="003A5AF0">
            <w:pPr>
              <w:spacing w:after="0" w:line="240" w:lineRule="auto"/>
              <w:jc w:val="center"/>
            </w:pPr>
            <w:r>
              <w:rPr>
                <w:sz w:val="17"/>
              </w:rPr>
              <w:t>3222</w:t>
            </w:r>
          </w:p>
        </w:tc>
        <w:tc>
          <w:tcPr>
            <w:tcW w:w="2082" w:type="dxa"/>
            <w:tcMar>
              <w:top w:w="35" w:type="dxa"/>
              <w:left w:w="45" w:type="dxa"/>
              <w:bottom w:w="35" w:type="dxa"/>
              <w:right w:w="45" w:type="dxa"/>
            </w:tcMar>
            <w:vAlign w:val="center"/>
          </w:tcPr>
          <w:p w14:paraId="1909EF3B" w14:textId="77777777" w:rsidR="005B17D4" w:rsidRDefault="005B17D4" w:rsidP="003A5AF0">
            <w:pPr>
              <w:spacing w:after="0" w:line="240" w:lineRule="auto"/>
              <w:jc w:val="center"/>
            </w:pPr>
            <w:r>
              <w:rPr>
                <w:sz w:val="17"/>
              </w:rPr>
              <w:t>3042</w:t>
            </w:r>
          </w:p>
        </w:tc>
      </w:tr>
      <w:tr w:rsidR="005B17D4" w14:paraId="58C7D2A4" w14:textId="77777777" w:rsidTr="005B17D4">
        <w:trPr>
          <w:jc w:val="center"/>
        </w:trPr>
        <w:tc>
          <w:tcPr>
            <w:tcW w:w="2263" w:type="dxa"/>
            <w:tcMar>
              <w:top w:w="35" w:type="dxa"/>
              <w:left w:w="45" w:type="dxa"/>
              <w:bottom w:w="35" w:type="dxa"/>
              <w:right w:w="45" w:type="dxa"/>
            </w:tcMar>
            <w:vAlign w:val="center"/>
          </w:tcPr>
          <w:p w14:paraId="756AD20B" w14:textId="77777777" w:rsidR="005B17D4" w:rsidRDefault="005B17D4" w:rsidP="003A5AF0">
            <w:pPr>
              <w:spacing w:after="0" w:line="240" w:lineRule="auto"/>
              <w:jc w:val="center"/>
            </w:pPr>
            <w:r>
              <w:rPr>
                <w:sz w:val="17"/>
              </w:rPr>
              <w:t>2028</w:t>
            </w:r>
          </w:p>
        </w:tc>
        <w:tc>
          <w:tcPr>
            <w:tcW w:w="2031" w:type="dxa"/>
            <w:tcMar>
              <w:top w:w="35" w:type="dxa"/>
              <w:left w:w="45" w:type="dxa"/>
              <w:bottom w:w="35" w:type="dxa"/>
              <w:right w:w="45" w:type="dxa"/>
            </w:tcMar>
            <w:vAlign w:val="center"/>
          </w:tcPr>
          <w:p w14:paraId="1E08EF87" w14:textId="77777777" w:rsidR="005B17D4" w:rsidRDefault="005B17D4" w:rsidP="003A5AF0">
            <w:pPr>
              <w:spacing w:after="0" w:line="240" w:lineRule="auto"/>
              <w:jc w:val="center"/>
            </w:pPr>
            <w:r>
              <w:rPr>
                <w:sz w:val="17"/>
              </w:rPr>
              <w:t>3311</w:t>
            </w:r>
          </w:p>
        </w:tc>
        <w:tc>
          <w:tcPr>
            <w:tcW w:w="2082" w:type="dxa"/>
            <w:tcMar>
              <w:top w:w="35" w:type="dxa"/>
              <w:left w:w="45" w:type="dxa"/>
              <w:bottom w:w="35" w:type="dxa"/>
              <w:right w:w="45" w:type="dxa"/>
            </w:tcMar>
            <w:vAlign w:val="center"/>
          </w:tcPr>
          <w:p w14:paraId="57D9C783" w14:textId="77777777" w:rsidR="005B17D4" w:rsidRDefault="005B17D4" w:rsidP="003A5AF0">
            <w:pPr>
              <w:spacing w:after="0" w:line="240" w:lineRule="auto"/>
              <w:jc w:val="center"/>
            </w:pPr>
            <w:r>
              <w:rPr>
                <w:sz w:val="17"/>
              </w:rPr>
              <w:t>3129</w:t>
            </w:r>
          </w:p>
        </w:tc>
      </w:tr>
      <w:tr w:rsidR="005B17D4" w14:paraId="096CB1BA" w14:textId="77777777" w:rsidTr="005B17D4">
        <w:trPr>
          <w:jc w:val="center"/>
        </w:trPr>
        <w:tc>
          <w:tcPr>
            <w:tcW w:w="2263" w:type="dxa"/>
            <w:tcMar>
              <w:top w:w="35" w:type="dxa"/>
              <w:left w:w="45" w:type="dxa"/>
              <w:bottom w:w="35" w:type="dxa"/>
              <w:right w:w="45" w:type="dxa"/>
            </w:tcMar>
            <w:vAlign w:val="center"/>
          </w:tcPr>
          <w:p w14:paraId="04E8C68E" w14:textId="77777777" w:rsidR="005B17D4" w:rsidRDefault="005B17D4" w:rsidP="003A5AF0">
            <w:pPr>
              <w:spacing w:after="0" w:line="240" w:lineRule="auto"/>
              <w:jc w:val="center"/>
            </w:pPr>
            <w:r>
              <w:rPr>
                <w:sz w:val="17"/>
              </w:rPr>
              <w:t>2029</w:t>
            </w:r>
          </w:p>
        </w:tc>
        <w:tc>
          <w:tcPr>
            <w:tcW w:w="2031" w:type="dxa"/>
            <w:tcMar>
              <w:top w:w="35" w:type="dxa"/>
              <w:left w:w="45" w:type="dxa"/>
              <w:bottom w:w="35" w:type="dxa"/>
              <w:right w:w="45" w:type="dxa"/>
            </w:tcMar>
            <w:vAlign w:val="center"/>
          </w:tcPr>
          <w:p w14:paraId="7115FB6B" w14:textId="77777777" w:rsidR="005B17D4" w:rsidRDefault="005B17D4" w:rsidP="003A5AF0">
            <w:pPr>
              <w:spacing w:after="0" w:line="240" w:lineRule="auto"/>
              <w:jc w:val="center"/>
            </w:pPr>
            <w:r>
              <w:rPr>
                <w:sz w:val="17"/>
              </w:rPr>
              <w:t>3416</w:t>
            </w:r>
          </w:p>
        </w:tc>
        <w:tc>
          <w:tcPr>
            <w:tcW w:w="2082" w:type="dxa"/>
            <w:tcMar>
              <w:top w:w="35" w:type="dxa"/>
              <w:left w:w="45" w:type="dxa"/>
              <w:bottom w:w="35" w:type="dxa"/>
              <w:right w:w="45" w:type="dxa"/>
            </w:tcMar>
            <w:vAlign w:val="center"/>
          </w:tcPr>
          <w:p w14:paraId="735B1CCC" w14:textId="77777777" w:rsidR="005B17D4" w:rsidRDefault="005B17D4" w:rsidP="003A5AF0">
            <w:pPr>
              <w:spacing w:after="0" w:line="240" w:lineRule="auto"/>
              <w:jc w:val="center"/>
            </w:pPr>
            <w:r>
              <w:rPr>
                <w:sz w:val="17"/>
              </w:rPr>
              <w:t>3230</w:t>
            </w:r>
          </w:p>
        </w:tc>
      </w:tr>
      <w:tr w:rsidR="005B17D4" w14:paraId="2E6CD839" w14:textId="77777777" w:rsidTr="005B17D4">
        <w:trPr>
          <w:jc w:val="center"/>
        </w:trPr>
        <w:tc>
          <w:tcPr>
            <w:tcW w:w="2263" w:type="dxa"/>
            <w:tcMar>
              <w:top w:w="35" w:type="dxa"/>
              <w:left w:w="45" w:type="dxa"/>
              <w:bottom w:w="35" w:type="dxa"/>
              <w:right w:w="45" w:type="dxa"/>
            </w:tcMar>
            <w:vAlign w:val="center"/>
          </w:tcPr>
          <w:p w14:paraId="29EAEA8A" w14:textId="77777777" w:rsidR="005B17D4" w:rsidRDefault="005B17D4" w:rsidP="003A5AF0">
            <w:pPr>
              <w:spacing w:after="0" w:line="240" w:lineRule="auto"/>
              <w:jc w:val="center"/>
            </w:pPr>
            <w:r>
              <w:rPr>
                <w:sz w:val="17"/>
              </w:rPr>
              <w:t>2030</w:t>
            </w:r>
          </w:p>
        </w:tc>
        <w:tc>
          <w:tcPr>
            <w:tcW w:w="2031" w:type="dxa"/>
            <w:tcMar>
              <w:top w:w="35" w:type="dxa"/>
              <w:left w:w="45" w:type="dxa"/>
              <w:bottom w:w="35" w:type="dxa"/>
              <w:right w:w="45" w:type="dxa"/>
            </w:tcMar>
            <w:vAlign w:val="center"/>
          </w:tcPr>
          <w:p w14:paraId="34346BED" w14:textId="77777777" w:rsidR="005B17D4" w:rsidRDefault="005B17D4" w:rsidP="003A5AF0">
            <w:pPr>
              <w:spacing w:after="0" w:line="240" w:lineRule="auto"/>
              <w:jc w:val="center"/>
            </w:pPr>
            <w:r>
              <w:rPr>
                <w:sz w:val="17"/>
              </w:rPr>
              <w:t>3539</w:t>
            </w:r>
          </w:p>
        </w:tc>
        <w:tc>
          <w:tcPr>
            <w:tcW w:w="2082" w:type="dxa"/>
            <w:tcMar>
              <w:top w:w="35" w:type="dxa"/>
              <w:left w:w="45" w:type="dxa"/>
              <w:bottom w:w="35" w:type="dxa"/>
              <w:right w:w="45" w:type="dxa"/>
            </w:tcMar>
            <w:vAlign w:val="center"/>
          </w:tcPr>
          <w:p w14:paraId="5A1D3AFD" w14:textId="77777777" w:rsidR="005B17D4" w:rsidRDefault="005B17D4" w:rsidP="003A5AF0">
            <w:pPr>
              <w:spacing w:after="0" w:line="240" w:lineRule="auto"/>
              <w:jc w:val="center"/>
            </w:pPr>
            <w:r>
              <w:rPr>
                <w:sz w:val="17"/>
              </w:rPr>
              <w:t>3350</w:t>
            </w:r>
          </w:p>
        </w:tc>
      </w:tr>
    </w:tbl>
    <w:p w14:paraId="1A4904AB" w14:textId="250F9C57" w:rsidR="008E6E15" w:rsidRDefault="005B17D4" w:rsidP="008E6E15">
      <w:pPr>
        <w:pStyle w:val="NormalWeb"/>
        <w:shd w:val="clear" w:color="auto" w:fill="FFFFFF"/>
        <w:spacing w:before="120" w:beforeAutospacing="0" w:after="120" w:afterAutospacing="0" w:line="276" w:lineRule="auto"/>
        <w:ind w:left="425"/>
        <w:jc w:val="both"/>
        <w:rPr>
          <w:sz w:val="20"/>
          <w:szCs w:val="20"/>
        </w:rPr>
      </w:pPr>
      <w:r>
        <w:rPr>
          <w:sz w:val="20"/>
        </w:rPr>
        <w:lastRenderedPageBreak/>
        <w:t xml:space="preserve">Penurunan volume kendaraan ringan memberikan peningkatan kecepatan rata-rata yang konsisten tetapi kecil. Tabel 2 menunjukkan kenaikan sebesar 0,08-0,10 km/jam atau sekitar 0,27-0,38% dibandingkan kondisi tanpa skenario. Pada 2025, misalnya, kecepatan meningkat dari 27,75 menjadi 27,84 km/jam. Hasil ini menunjukkan bahwa pengurangan volume sekitar 5-6% belum cukup menghasilkan perubahan kecepatan yang besar ketika faktor penghambat lain tetap dipertahankan dalam model. Interpretasi tersebut sejalan dengan kajian layanan </w:t>
      </w:r>
      <w:r>
        <w:rPr>
          <w:i/>
          <w:sz w:val="20"/>
        </w:rPr>
        <w:t>on-demand</w:t>
      </w:r>
      <w:r>
        <w:rPr>
          <w:sz w:val="20"/>
        </w:rPr>
        <w:t xml:space="preserve"> yang menempatkan tingkat kemacetan sebagai kondisi penting dalam mengevaluasi kinerja operasional </w:t>
      </w:r>
      <w:r w:rsidR="00C76812">
        <w:rPr>
          <w:sz w:val="20"/>
        </w:rPr>
        <w:fldChar w:fldCharType="begin" w:fldLock="1"/>
      </w:r>
      <w:r w:rsidR="00C76812">
        <w:rPr>
          <w:sz w:val="20"/>
        </w:rPr>
        <w:instrText>ADDIN CSL_CITATION {"citationItems":[{"id":"ITEM-1","itemData":{"DOI":"10.1016/j.trpro.2025.04.069","ISBN":"2352-1457","author":[{"dropping-particle":"","family":"Carotenuto","given":"P","non-dropping-particle":"","parse-names":false,"suffix":""}],"container-title":"Transportation Research Procedia","id":"ITEM-1","issued":{"date-parts":[["2025"]]},"page":"548-555","title":"On-demand transport service evaluation considering the impact of traffic congestion: A real case study","type":"article","volume":"86"},"uris":["http://www.mendeley.com/documents/?uuid=258dd99b-05a4-45e5-830b-227358c79b87"]}],"mendeley":{"formattedCitation":"[13]","plainTextFormattedCitation":"[13]","previouslyFormattedCitation":"[13]"},"properties":{"noteIndex":0},"schema":"https://github.com/citation-style-language/schema/raw/master/csl-citation.json"}</w:instrText>
      </w:r>
      <w:r w:rsidR="00C76812">
        <w:rPr>
          <w:sz w:val="20"/>
        </w:rPr>
        <w:fldChar w:fldCharType="separate"/>
      </w:r>
      <w:r w:rsidR="00C76812" w:rsidRPr="00C76812">
        <w:rPr>
          <w:noProof/>
          <w:sz w:val="20"/>
        </w:rPr>
        <w:t>[13]</w:t>
      </w:r>
      <w:r w:rsidR="00C76812">
        <w:rPr>
          <w:sz w:val="20"/>
        </w:rPr>
        <w:fldChar w:fldCharType="end"/>
      </w:r>
      <w:r>
        <w:rPr>
          <w:sz w:val="20"/>
        </w:rPr>
        <w:t>.</w:t>
      </w:r>
    </w:p>
    <w:p w14:paraId="38A5BDA4" w14:textId="23C868E8" w:rsidR="00A1760B" w:rsidRPr="008E6E15" w:rsidRDefault="005B17D4" w:rsidP="008E6E15">
      <w:pPr>
        <w:pStyle w:val="NormalWeb"/>
        <w:shd w:val="clear" w:color="auto" w:fill="FFFFFF"/>
        <w:spacing w:before="120" w:beforeAutospacing="0" w:after="120" w:afterAutospacing="0" w:line="276" w:lineRule="auto"/>
        <w:ind w:left="425"/>
        <w:jc w:val="both"/>
        <w:rPr>
          <w:sz w:val="20"/>
          <w:szCs w:val="20"/>
        </w:rPr>
      </w:pPr>
      <w:r w:rsidRPr="008E6E15">
        <w:rPr>
          <w:sz w:val="20"/>
          <w:szCs w:val="28"/>
        </w:rPr>
        <w:t>Gambar 12 memperlihatkan pola kecepatan sebelum dan setelah skenario yang bergerak hampir sejajar. Perbedaan kecil tersebut penting untuk dibaca sebagai dampak marginal dari skenario saat ini, bukan sebagai peningkatan kecepatan yang besar.</w:t>
      </w:r>
    </w:p>
    <w:p w14:paraId="43EAD3A0" w14:textId="1707BDC7" w:rsidR="005B17D4" w:rsidRDefault="00A1760B" w:rsidP="008373B6">
      <w:pPr>
        <w:tabs>
          <w:tab w:val="left" w:pos="1280"/>
        </w:tabs>
        <w:spacing w:after="0" w:line="360" w:lineRule="auto"/>
        <w:rPr>
          <w:sz w:val="18"/>
          <w:szCs w:val="18"/>
        </w:rPr>
      </w:pPr>
      <w:r>
        <w:rPr>
          <w:sz w:val="18"/>
          <w:lang w:val="en-ID"/>
        </w:rPr>
        <w:tab/>
      </w:r>
      <w:r w:rsidR="005B17D4">
        <w:rPr>
          <w:sz w:val="18"/>
        </w:rPr>
        <w:t>Tabel 2. Perbandingan Kecepatan Rata-Rata Sebelum dan Setelah Skenario</w:t>
      </w:r>
    </w:p>
    <w:tbl>
      <w:tblPr>
        <w:tblStyle w:val="TableGrid"/>
        <w:tblW w:w="0" w:type="auto"/>
        <w:jc w:val="center"/>
        <w:tblLook w:val="04A0" w:firstRow="1" w:lastRow="0" w:firstColumn="1" w:lastColumn="0" w:noHBand="0" w:noVBand="1"/>
      </w:tblPr>
      <w:tblGrid>
        <w:gridCol w:w="1838"/>
        <w:gridCol w:w="2268"/>
        <w:gridCol w:w="2126"/>
      </w:tblGrid>
      <w:tr w:rsidR="005B17D4" w14:paraId="0BD9409F" w14:textId="77777777" w:rsidTr="005B17D4">
        <w:trPr>
          <w:tblHeader/>
          <w:jc w:val="center"/>
        </w:trPr>
        <w:tc>
          <w:tcPr>
            <w:tcW w:w="1838" w:type="dxa"/>
            <w:vMerge w:val="restart"/>
            <w:tcMar>
              <w:top w:w="35" w:type="dxa"/>
              <w:left w:w="45" w:type="dxa"/>
              <w:bottom w:w="35" w:type="dxa"/>
              <w:right w:w="45" w:type="dxa"/>
            </w:tcMar>
            <w:vAlign w:val="center"/>
          </w:tcPr>
          <w:p w14:paraId="22C577AB" w14:textId="77777777" w:rsidR="005B17D4" w:rsidRDefault="005B17D4" w:rsidP="003A5AF0">
            <w:pPr>
              <w:spacing w:after="0" w:line="240" w:lineRule="auto"/>
              <w:jc w:val="center"/>
            </w:pPr>
            <w:r>
              <w:rPr>
                <w:b/>
                <w:sz w:val="17"/>
              </w:rPr>
              <w:t>Tahun</w:t>
            </w:r>
          </w:p>
        </w:tc>
        <w:tc>
          <w:tcPr>
            <w:tcW w:w="4394" w:type="dxa"/>
            <w:gridSpan w:val="2"/>
            <w:tcMar>
              <w:top w:w="35" w:type="dxa"/>
              <w:left w:w="45" w:type="dxa"/>
              <w:bottom w:w="35" w:type="dxa"/>
              <w:right w:w="45" w:type="dxa"/>
            </w:tcMar>
            <w:vAlign w:val="center"/>
          </w:tcPr>
          <w:p w14:paraId="0C8CAD19" w14:textId="77777777" w:rsidR="005B17D4" w:rsidRDefault="005B17D4" w:rsidP="003A5AF0">
            <w:pPr>
              <w:spacing w:after="0" w:line="240" w:lineRule="auto"/>
              <w:jc w:val="center"/>
            </w:pPr>
            <w:r>
              <w:rPr>
                <w:b/>
                <w:sz w:val="17"/>
              </w:rPr>
              <w:t>Kecepatan Rata-rata</w:t>
            </w:r>
          </w:p>
        </w:tc>
      </w:tr>
      <w:tr w:rsidR="005B17D4" w14:paraId="13C6B393" w14:textId="77777777" w:rsidTr="005B17D4">
        <w:trPr>
          <w:tblHeader/>
          <w:jc w:val="center"/>
        </w:trPr>
        <w:tc>
          <w:tcPr>
            <w:tcW w:w="1838" w:type="dxa"/>
            <w:vMerge/>
          </w:tcPr>
          <w:p w14:paraId="2890D181" w14:textId="77777777" w:rsidR="005B17D4" w:rsidRDefault="005B17D4" w:rsidP="003A5AF0"/>
        </w:tc>
        <w:tc>
          <w:tcPr>
            <w:tcW w:w="2268" w:type="dxa"/>
            <w:tcMar>
              <w:top w:w="35" w:type="dxa"/>
              <w:left w:w="45" w:type="dxa"/>
              <w:bottom w:w="35" w:type="dxa"/>
              <w:right w:w="45" w:type="dxa"/>
            </w:tcMar>
            <w:vAlign w:val="center"/>
          </w:tcPr>
          <w:p w14:paraId="56C20F1D" w14:textId="77777777" w:rsidR="005B17D4" w:rsidRDefault="005B17D4" w:rsidP="003A5AF0">
            <w:pPr>
              <w:spacing w:after="0" w:line="240" w:lineRule="auto"/>
              <w:jc w:val="center"/>
            </w:pPr>
            <w:r>
              <w:rPr>
                <w:b/>
                <w:sz w:val="17"/>
              </w:rPr>
              <w:t>Sebelum Skenario</w:t>
            </w:r>
          </w:p>
        </w:tc>
        <w:tc>
          <w:tcPr>
            <w:tcW w:w="2126" w:type="dxa"/>
            <w:tcMar>
              <w:top w:w="35" w:type="dxa"/>
              <w:left w:w="45" w:type="dxa"/>
              <w:bottom w:w="35" w:type="dxa"/>
              <w:right w:w="45" w:type="dxa"/>
            </w:tcMar>
            <w:vAlign w:val="center"/>
          </w:tcPr>
          <w:p w14:paraId="6DCAAFC9" w14:textId="77777777" w:rsidR="005B17D4" w:rsidRDefault="005B17D4" w:rsidP="003A5AF0">
            <w:pPr>
              <w:spacing w:after="0" w:line="240" w:lineRule="auto"/>
              <w:jc w:val="center"/>
            </w:pPr>
            <w:r>
              <w:rPr>
                <w:b/>
                <w:sz w:val="17"/>
              </w:rPr>
              <w:t>Setelah Skenario</w:t>
            </w:r>
          </w:p>
        </w:tc>
      </w:tr>
      <w:tr w:rsidR="005B17D4" w14:paraId="6D7C3313" w14:textId="77777777" w:rsidTr="005B17D4">
        <w:trPr>
          <w:jc w:val="center"/>
        </w:trPr>
        <w:tc>
          <w:tcPr>
            <w:tcW w:w="1838" w:type="dxa"/>
            <w:tcMar>
              <w:top w:w="35" w:type="dxa"/>
              <w:left w:w="45" w:type="dxa"/>
              <w:bottom w:w="35" w:type="dxa"/>
              <w:right w:w="45" w:type="dxa"/>
            </w:tcMar>
            <w:vAlign w:val="center"/>
          </w:tcPr>
          <w:p w14:paraId="48E3C420" w14:textId="77777777" w:rsidR="005B17D4" w:rsidRDefault="005B17D4" w:rsidP="003A5AF0">
            <w:pPr>
              <w:spacing w:after="0" w:line="240" w:lineRule="auto"/>
              <w:jc w:val="center"/>
            </w:pPr>
            <w:r>
              <w:rPr>
                <w:sz w:val="17"/>
              </w:rPr>
              <w:t>2018</w:t>
            </w:r>
          </w:p>
        </w:tc>
        <w:tc>
          <w:tcPr>
            <w:tcW w:w="2268" w:type="dxa"/>
            <w:tcMar>
              <w:top w:w="35" w:type="dxa"/>
              <w:left w:w="45" w:type="dxa"/>
              <w:bottom w:w="35" w:type="dxa"/>
              <w:right w:w="45" w:type="dxa"/>
            </w:tcMar>
            <w:vAlign w:val="center"/>
          </w:tcPr>
          <w:p w14:paraId="64E7E287" w14:textId="77777777" w:rsidR="005B17D4" w:rsidRDefault="005B17D4" w:rsidP="003A5AF0">
            <w:pPr>
              <w:spacing w:after="0" w:line="240" w:lineRule="auto"/>
              <w:jc w:val="center"/>
            </w:pPr>
            <w:r>
              <w:rPr>
                <w:sz w:val="17"/>
              </w:rPr>
              <w:t>29.91</w:t>
            </w:r>
          </w:p>
        </w:tc>
        <w:tc>
          <w:tcPr>
            <w:tcW w:w="2126" w:type="dxa"/>
            <w:tcMar>
              <w:top w:w="35" w:type="dxa"/>
              <w:left w:w="45" w:type="dxa"/>
              <w:bottom w:w="35" w:type="dxa"/>
              <w:right w:w="45" w:type="dxa"/>
            </w:tcMar>
            <w:vAlign w:val="center"/>
          </w:tcPr>
          <w:p w14:paraId="2EEA4C41" w14:textId="77777777" w:rsidR="005B17D4" w:rsidRDefault="005B17D4" w:rsidP="003A5AF0">
            <w:pPr>
              <w:spacing w:after="0" w:line="240" w:lineRule="auto"/>
              <w:jc w:val="center"/>
            </w:pPr>
            <w:r>
              <w:rPr>
                <w:sz w:val="17"/>
              </w:rPr>
              <w:t>30.00</w:t>
            </w:r>
          </w:p>
        </w:tc>
      </w:tr>
      <w:tr w:rsidR="005B17D4" w14:paraId="51103172" w14:textId="77777777" w:rsidTr="005B17D4">
        <w:trPr>
          <w:jc w:val="center"/>
        </w:trPr>
        <w:tc>
          <w:tcPr>
            <w:tcW w:w="1838" w:type="dxa"/>
            <w:tcMar>
              <w:top w:w="35" w:type="dxa"/>
              <w:left w:w="45" w:type="dxa"/>
              <w:bottom w:w="35" w:type="dxa"/>
              <w:right w:w="45" w:type="dxa"/>
            </w:tcMar>
            <w:vAlign w:val="center"/>
          </w:tcPr>
          <w:p w14:paraId="50C05B75" w14:textId="77777777" w:rsidR="005B17D4" w:rsidRDefault="005B17D4" w:rsidP="003A5AF0">
            <w:pPr>
              <w:spacing w:after="0" w:line="240" w:lineRule="auto"/>
              <w:jc w:val="center"/>
            </w:pPr>
            <w:r>
              <w:rPr>
                <w:sz w:val="17"/>
              </w:rPr>
              <w:t>2019</w:t>
            </w:r>
          </w:p>
        </w:tc>
        <w:tc>
          <w:tcPr>
            <w:tcW w:w="2268" w:type="dxa"/>
            <w:tcMar>
              <w:top w:w="35" w:type="dxa"/>
              <w:left w:w="45" w:type="dxa"/>
              <w:bottom w:w="35" w:type="dxa"/>
              <w:right w:w="45" w:type="dxa"/>
            </w:tcMar>
            <w:vAlign w:val="center"/>
          </w:tcPr>
          <w:p w14:paraId="7E818592" w14:textId="77777777" w:rsidR="005B17D4" w:rsidRDefault="005B17D4" w:rsidP="003A5AF0">
            <w:pPr>
              <w:spacing w:after="0" w:line="240" w:lineRule="auto"/>
              <w:jc w:val="center"/>
            </w:pPr>
            <w:r>
              <w:rPr>
                <w:sz w:val="17"/>
              </w:rPr>
              <w:t>29.61</w:t>
            </w:r>
          </w:p>
        </w:tc>
        <w:tc>
          <w:tcPr>
            <w:tcW w:w="2126" w:type="dxa"/>
            <w:tcMar>
              <w:top w:w="35" w:type="dxa"/>
              <w:left w:w="45" w:type="dxa"/>
              <w:bottom w:w="35" w:type="dxa"/>
              <w:right w:w="45" w:type="dxa"/>
            </w:tcMar>
            <w:vAlign w:val="center"/>
          </w:tcPr>
          <w:p w14:paraId="49EE2BB9" w14:textId="77777777" w:rsidR="005B17D4" w:rsidRDefault="005B17D4" w:rsidP="003A5AF0">
            <w:pPr>
              <w:spacing w:after="0" w:line="240" w:lineRule="auto"/>
              <w:jc w:val="center"/>
            </w:pPr>
            <w:r>
              <w:rPr>
                <w:sz w:val="17"/>
              </w:rPr>
              <w:t>29.69</w:t>
            </w:r>
          </w:p>
        </w:tc>
      </w:tr>
      <w:tr w:rsidR="005B17D4" w14:paraId="052C236B" w14:textId="77777777" w:rsidTr="005B17D4">
        <w:trPr>
          <w:jc w:val="center"/>
        </w:trPr>
        <w:tc>
          <w:tcPr>
            <w:tcW w:w="1838" w:type="dxa"/>
            <w:tcMar>
              <w:top w:w="35" w:type="dxa"/>
              <w:left w:w="45" w:type="dxa"/>
              <w:bottom w:w="35" w:type="dxa"/>
              <w:right w:w="45" w:type="dxa"/>
            </w:tcMar>
            <w:vAlign w:val="center"/>
          </w:tcPr>
          <w:p w14:paraId="7545C910" w14:textId="77777777" w:rsidR="005B17D4" w:rsidRDefault="005B17D4" w:rsidP="003A5AF0">
            <w:pPr>
              <w:spacing w:after="0" w:line="240" w:lineRule="auto"/>
              <w:jc w:val="center"/>
            </w:pPr>
            <w:r>
              <w:rPr>
                <w:sz w:val="17"/>
              </w:rPr>
              <w:t>2020</w:t>
            </w:r>
          </w:p>
        </w:tc>
        <w:tc>
          <w:tcPr>
            <w:tcW w:w="2268" w:type="dxa"/>
            <w:tcMar>
              <w:top w:w="35" w:type="dxa"/>
              <w:left w:w="45" w:type="dxa"/>
              <w:bottom w:w="35" w:type="dxa"/>
              <w:right w:w="45" w:type="dxa"/>
            </w:tcMar>
            <w:vAlign w:val="center"/>
          </w:tcPr>
          <w:p w14:paraId="113F652C" w14:textId="77777777" w:rsidR="005B17D4" w:rsidRDefault="005B17D4" w:rsidP="003A5AF0">
            <w:pPr>
              <w:spacing w:after="0" w:line="240" w:lineRule="auto"/>
              <w:jc w:val="center"/>
            </w:pPr>
            <w:r>
              <w:rPr>
                <w:sz w:val="17"/>
              </w:rPr>
              <w:t>29.30</w:t>
            </w:r>
          </w:p>
        </w:tc>
        <w:tc>
          <w:tcPr>
            <w:tcW w:w="2126" w:type="dxa"/>
            <w:tcMar>
              <w:top w:w="35" w:type="dxa"/>
              <w:left w:w="45" w:type="dxa"/>
              <w:bottom w:w="35" w:type="dxa"/>
              <w:right w:w="45" w:type="dxa"/>
            </w:tcMar>
            <w:vAlign w:val="center"/>
          </w:tcPr>
          <w:p w14:paraId="4819144A" w14:textId="77777777" w:rsidR="005B17D4" w:rsidRDefault="005B17D4" w:rsidP="003A5AF0">
            <w:pPr>
              <w:spacing w:after="0" w:line="240" w:lineRule="auto"/>
              <w:jc w:val="center"/>
            </w:pPr>
            <w:r>
              <w:rPr>
                <w:sz w:val="17"/>
              </w:rPr>
              <w:t>29.38</w:t>
            </w:r>
          </w:p>
        </w:tc>
      </w:tr>
      <w:tr w:rsidR="005B17D4" w14:paraId="731F7291" w14:textId="77777777" w:rsidTr="005B17D4">
        <w:trPr>
          <w:jc w:val="center"/>
        </w:trPr>
        <w:tc>
          <w:tcPr>
            <w:tcW w:w="1838" w:type="dxa"/>
            <w:tcMar>
              <w:top w:w="35" w:type="dxa"/>
              <w:left w:w="45" w:type="dxa"/>
              <w:bottom w:w="35" w:type="dxa"/>
              <w:right w:w="45" w:type="dxa"/>
            </w:tcMar>
            <w:vAlign w:val="center"/>
          </w:tcPr>
          <w:p w14:paraId="09576CC2" w14:textId="77777777" w:rsidR="005B17D4" w:rsidRDefault="005B17D4" w:rsidP="003A5AF0">
            <w:pPr>
              <w:spacing w:after="0" w:line="240" w:lineRule="auto"/>
              <w:jc w:val="center"/>
            </w:pPr>
            <w:r>
              <w:rPr>
                <w:sz w:val="17"/>
              </w:rPr>
              <w:t>2021</w:t>
            </w:r>
          </w:p>
        </w:tc>
        <w:tc>
          <w:tcPr>
            <w:tcW w:w="2268" w:type="dxa"/>
            <w:tcMar>
              <w:top w:w="35" w:type="dxa"/>
              <w:left w:w="45" w:type="dxa"/>
              <w:bottom w:w="35" w:type="dxa"/>
              <w:right w:w="45" w:type="dxa"/>
            </w:tcMar>
            <w:vAlign w:val="center"/>
          </w:tcPr>
          <w:p w14:paraId="79F3FA62" w14:textId="77777777" w:rsidR="005B17D4" w:rsidRDefault="005B17D4" w:rsidP="003A5AF0">
            <w:pPr>
              <w:spacing w:after="0" w:line="240" w:lineRule="auto"/>
              <w:jc w:val="center"/>
            </w:pPr>
            <w:r>
              <w:rPr>
                <w:sz w:val="17"/>
              </w:rPr>
              <w:t>28.99</w:t>
            </w:r>
          </w:p>
        </w:tc>
        <w:tc>
          <w:tcPr>
            <w:tcW w:w="2126" w:type="dxa"/>
            <w:tcMar>
              <w:top w:w="35" w:type="dxa"/>
              <w:left w:w="45" w:type="dxa"/>
              <w:bottom w:w="35" w:type="dxa"/>
              <w:right w:w="45" w:type="dxa"/>
            </w:tcMar>
            <w:vAlign w:val="center"/>
          </w:tcPr>
          <w:p w14:paraId="1FD96C60" w14:textId="77777777" w:rsidR="005B17D4" w:rsidRDefault="005B17D4" w:rsidP="003A5AF0">
            <w:pPr>
              <w:spacing w:after="0" w:line="240" w:lineRule="auto"/>
              <w:jc w:val="center"/>
            </w:pPr>
            <w:r>
              <w:rPr>
                <w:sz w:val="17"/>
              </w:rPr>
              <w:t>29.07</w:t>
            </w:r>
          </w:p>
        </w:tc>
      </w:tr>
      <w:tr w:rsidR="005B17D4" w14:paraId="417280D8" w14:textId="77777777" w:rsidTr="005B17D4">
        <w:trPr>
          <w:jc w:val="center"/>
        </w:trPr>
        <w:tc>
          <w:tcPr>
            <w:tcW w:w="1838" w:type="dxa"/>
            <w:tcMar>
              <w:top w:w="35" w:type="dxa"/>
              <w:left w:w="45" w:type="dxa"/>
              <w:bottom w:w="35" w:type="dxa"/>
              <w:right w:w="45" w:type="dxa"/>
            </w:tcMar>
            <w:vAlign w:val="center"/>
          </w:tcPr>
          <w:p w14:paraId="187B20C3" w14:textId="77777777" w:rsidR="005B17D4" w:rsidRDefault="005B17D4" w:rsidP="003A5AF0">
            <w:pPr>
              <w:spacing w:after="0" w:line="240" w:lineRule="auto"/>
              <w:jc w:val="center"/>
            </w:pPr>
            <w:r>
              <w:rPr>
                <w:sz w:val="17"/>
              </w:rPr>
              <w:t>2022</w:t>
            </w:r>
          </w:p>
        </w:tc>
        <w:tc>
          <w:tcPr>
            <w:tcW w:w="2268" w:type="dxa"/>
            <w:tcMar>
              <w:top w:w="35" w:type="dxa"/>
              <w:left w:w="45" w:type="dxa"/>
              <w:bottom w:w="35" w:type="dxa"/>
              <w:right w:w="45" w:type="dxa"/>
            </w:tcMar>
            <w:vAlign w:val="center"/>
          </w:tcPr>
          <w:p w14:paraId="46A48486" w14:textId="77777777" w:rsidR="005B17D4" w:rsidRDefault="005B17D4" w:rsidP="003A5AF0">
            <w:pPr>
              <w:spacing w:after="0" w:line="240" w:lineRule="auto"/>
              <w:jc w:val="center"/>
            </w:pPr>
            <w:r>
              <w:rPr>
                <w:sz w:val="17"/>
              </w:rPr>
              <w:t>28.68</w:t>
            </w:r>
          </w:p>
        </w:tc>
        <w:tc>
          <w:tcPr>
            <w:tcW w:w="2126" w:type="dxa"/>
            <w:tcMar>
              <w:top w:w="35" w:type="dxa"/>
              <w:left w:w="45" w:type="dxa"/>
              <w:bottom w:w="35" w:type="dxa"/>
              <w:right w:w="45" w:type="dxa"/>
            </w:tcMar>
            <w:vAlign w:val="center"/>
          </w:tcPr>
          <w:p w14:paraId="307CDE8C" w14:textId="77777777" w:rsidR="005B17D4" w:rsidRDefault="005B17D4" w:rsidP="003A5AF0">
            <w:pPr>
              <w:spacing w:after="0" w:line="240" w:lineRule="auto"/>
              <w:jc w:val="center"/>
            </w:pPr>
            <w:r>
              <w:rPr>
                <w:sz w:val="17"/>
              </w:rPr>
              <w:t>28.76</w:t>
            </w:r>
          </w:p>
        </w:tc>
      </w:tr>
      <w:tr w:rsidR="005B17D4" w14:paraId="358D7C18" w14:textId="77777777" w:rsidTr="005B17D4">
        <w:trPr>
          <w:jc w:val="center"/>
        </w:trPr>
        <w:tc>
          <w:tcPr>
            <w:tcW w:w="1838" w:type="dxa"/>
            <w:tcMar>
              <w:top w:w="35" w:type="dxa"/>
              <w:left w:w="45" w:type="dxa"/>
              <w:bottom w:w="35" w:type="dxa"/>
              <w:right w:w="45" w:type="dxa"/>
            </w:tcMar>
            <w:vAlign w:val="center"/>
          </w:tcPr>
          <w:p w14:paraId="60C5AC18" w14:textId="77777777" w:rsidR="005B17D4" w:rsidRDefault="005B17D4" w:rsidP="003A5AF0">
            <w:pPr>
              <w:spacing w:after="0" w:line="240" w:lineRule="auto"/>
              <w:jc w:val="center"/>
            </w:pPr>
            <w:r>
              <w:rPr>
                <w:sz w:val="17"/>
              </w:rPr>
              <w:t>2023</w:t>
            </w:r>
          </w:p>
        </w:tc>
        <w:tc>
          <w:tcPr>
            <w:tcW w:w="2268" w:type="dxa"/>
            <w:tcMar>
              <w:top w:w="35" w:type="dxa"/>
              <w:left w:w="45" w:type="dxa"/>
              <w:bottom w:w="35" w:type="dxa"/>
              <w:right w:w="45" w:type="dxa"/>
            </w:tcMar>
            <w:vAlign w:val="center"/>
          </w:tcPr>
          <w:p w14:paraId="1A67F574" w14:textId="77777777" w:rsidR="005B17D4" w:rsidRDefault="005B17D4" w:rsidP="003A5AF0">
            <w:pPr>
              <w:spacing w:after="0" w:line="240" w:lineRule="auto"/>
              <w:jc w:val="center"/>
            </w:pPr>
            <w:r>
              <w:rPr>
                <w:sz w:val="17"/>
              </w:rPr>
              <w:t>28.37</w:t>
            </w:r>
          </w:p>
        </w:tc>
        <w:tc>
          <w:tcPr>
            <w:tcW w:w="2126" w:type="dxa"/>
            <w:tcMar>
              <w:top w:w="35" w:type="dxa"/>
              <w:left w:w="45" w:type="dxa"/>
              <w:bottom w:w="35" w:type="dxa"/>
              <w:right w:w="45" w:type="dxa"/>
            </w:tcMar>
            <w:vAlign w:val="center"/>
          </w:tcPr>
          <w:p w14:paraId="214029BA" w14:textId="77777777" w:rsidR="005B17D4" w:rsidRDefault="005B17D4" w:rsidP="003A5AF0">
            <w:pPr>
              <w:spacing w:after="0" w:line="240" w:lineRule="auto"/>
              <w:jc w:val="center"/>
            </w:pPr>
            <w:r>
              <w:rPr>
                <w:sz w:val="17"/>
              </w:rPr>
              <w:t>28.46</w:t>
            </w:r>
          </w:p>
        </w:tc>
      </w:tr>
      <w:tr w:rsidR="005B17D4" w14:paraId="518D926B" w14:textId="77777777" w:rsidTr="005B17D4">
        <w:trPr>
          <w:jc w:val="center"/>
        </w:trPr>
        <w:tc>
          <w:tcPr>
            <w:tcW w:w="1838" w:type="dxa"/>
            <w:tcMar>
              <w:top w:w="35" w:type="dxa"/>
              <w:left w:w="45" w:type="dxa"/>
              <w:bottom w:w="35" w:type="dxa"/>
              <w:right w:w="45" w:type="dxa"/>
            </w:tcMar>
            <w:vAlign w:val="center"/>
          </w:tcPr>
          <w:p w14:paraId="0FDE6F0D" w14:textId="77777777" w:rsidR="005B17D4" w:rsidRDefault="005B17D4" w:rsidP="003A5AF0">
            <w:pPr>
              <w:spacing w:after="0" w:line="240" w:lineRule="auto"/>
              <w:jc w:val="center"/>
            </w:pPr>
            <w:r>
              <w:rPr>
                <w:sz w:val="17"/>
              </w:rPr>
              <w:t>2024</w:t>
            </w:r>
          </w:p>
        </w:tc>
        <w:tc>
          <w:tcPr>
            <w:tcW w:w="2268" w:type="dxa"/>
            <w:tcMar>
              <w:top w:w="35" w:type="dxa"/>
              <w:left w:w="45" w:type="dxa"/>
              <w:bottom w:w="35" w:type="dxa"/>
              <w:right w:w="45" w:type="dxa"/>
            </w:tcMar>
            <w:vAlign w:val="center"/>
          </w:tcPr>
          <w:p w14:paraId="63570064" w14:textId="77777777" w:rsidR="005B17D4" w:rsidRDefault="005B17D4" w:rsidP="003A5AF0">
            <w:pPr>
              <w:spacing w:after="0" w:line="240" w:lineRule="auto"/>
              <w:jc w:val="center"/>
            </w:pPr>
            <w:r>
              <w:rPr>
                <w:sz w:val="17"/>
              </w:rPr>
              <w:t>28.06</w:t>
            </w:r>
          </w:p>
        </w:tc>
        <w:tc>
          <w:tcPr>
            <w:tcW w:w="2126" w:type="dxa"/>
            <w:tcMar>
              <w:top w:w="35" w:type="dxa"/>
              <w:left w:w="45" w:type="dxa"/>
              <w:bottom w:w="35" w:type="dxa"/>
              <w:right w:w="45" w:type="dxa"/>
            </w:tcMar>
            <w:vAlign w:val="center"/>
          </w:tcPr>
          <w:p w14:paraId="1BB6DEC9" w14:textId="77777777" w:rsidR="005B17D4" w:rsidRDefault="005B17D4" w:rsidP="003A5AF0">
            <w:pPr>
              <w:spacing w:after="0" w:line="240" w:lineRule="auto"/>
              <w:jc w:val="center"/>
            </w:pPr>
            <w:r>
              <w:rPr>
                <w:sz w:val="17"/>
              </w:rPr>
              <w:t>28.15</w:t>
            </w:r>
          </w:p>
        </w:tc>
      </w:tr>
      <w:tr w:rsidR="005B17D4" w14:paraId="4D11DD0E" w14:textId="77777777" w:rsidTr="005B17D4">
        <w:trPr>
          <w:jc w:val="center"/>
        </w:trPr>
        <w:tc>
          <w:tcPr>
            <w:tcW w:w="1838" w:type="dxa"/>
            <w:tcMar>
              <w:top w:w="35" w:type="dxa"/>
              <w:left w:w="45" w:type="dxa"/>
              <w:bottom w:w="35" w:type="dxa"/>
              <w:right w:w="45" w:type="dxa"/>
            </w:tcMar>
            <w:vAlign w:val="center"/>
          </w:tcPr>
          <w:p w14:paraId="3F370510" w14:textId="77777777" w:rsidR="005B17D4" w:rsidRDefault="005B17D4" w:rsidP="003A5AF0">
            <w:pPr>
              <w:spacing w:after="0" w:line="240" w:lineRule="auto"/>
              <w:jc w:val="center"/>
            </w:pPr>
            <w:r>
              <w:rPr>
                <w:sz w:val="17"/>
              </w:rPr>
              <w:t>2025</w:t>
            </w:r>
          </w:p>
        </w:tc>
        <w:tc>
          <w:tcPr>
            <w:tcW w:w="2268" w:type="dxa"/>
            <w:tcMar>
              <w:top w:w="35" w:type="dxa"/>
              <w:left w:w="45" w:type="dxa"/>
              <w:bottom w:w="35" w:type="dxa"/>
              <w:right w:w="45" w:type="dxa"/>
            </w:tcMar>
            <w:vAlign w:val="center"/>
          </w:tcPr>
          <w:p w14:paraId="3CCA09C2" w14:textId="77777777" w:rsidR="005B17D4" w:rsidRDefault="005B17D4" w:rsidP="003A5AF0">
            <w:pPr>
              <w:spacing w:after="0" w:line="240" w:lineRule="auto"/>
              <w:jc w:val="center"/>
            </w:pPr>
            <w:r>
              <w:rPr>
                <w:sz w:val="17"/>
              </w:rPr>
              <w:t>27.75</w:t>
            </w:r>
          </w:p>
        </w:tc>
        <w:tc>
          <w:tcPr>
            <w:tcW w:w="2126" w:type="dxa"/>
            <w:tcMar>
              <w:top w:w="35" w:type="dxa"/>
              <w:left w:w="45" w:type="dxa"/>
              <w:bottom w:w="35" w:type="dxa"/>
              <w:right w:w="45" w:type="dxa"/>
            </w:tcMar>
            <w:vAlign w:val="center"/>
          </w:tcPr>
          <w:p w14:paraId="2DE5343D" w14:textId="77777777" w:rsidR="005B17D4" w:rsidRDefault="005B17D4" w:rsidP="003A5AF0">
            <w:pPr>
              <w:spacing w:after="0" w:line="240" w:lineRule="auto"/>
              <w:jc w:val="center"/>
            </w:pPr>
            <w:r>
              <w:rPr>
                <w:sz w:val="17"/>
              </w:rPr>
              <w:t>27.84</w:t>
            </w:r>
          </w:p>
        </w:tc>
      </w:tr>
      <w:tr w:rsidR="005B17D4" w14:paraId="48644A58" w14:textId="77777777" w:rsidTr="005B17D4">
        <w:trPr>
          <w:jc w:val="center"/>
        </w:trPr>
        <w:tc>
          <w:tcPr>
            <w:tcW w:w="1838" w:type="dxa"/>
            <w:tcMar>
              <w:top w:w="35" w:type="dxa"/>
              <w:left w:w="45" w:type="dxa"/>
              <w:bottom w:w="35" w:type="dxa"/>
              <w:right w:w="45" w:type="dxa"/>
            </w:tcMar>
            <w:vAlign w:val="center"/>
          </w:tcPr>
          <w:p w14:paraId="415A3435" w14:textId="77777777" w:rsidR="005B17D4" w:rsidRDefault="005B17D4" w:rsidP="003A5AF0">
            <w:pPr>
              <w:spacing w:after="0" w:line="240" w:lineRule="auto"/>
              <w:jc w:val="center"/>
            </w:pPr>
            <w:r>
              <w:rPr>
                <w:sz w:val="17"/>
              </w:rPr>
              <w:t>2026</w:t>
            </w:r>
          </w:p>
        </w:tc>
        <w:tc>
          <w:tcPr>
            <w:tcW w:w="2268" w:type="dxa"/>
            <w:tcMar>
              <w:top w:w="35" w:type="dxa"/>
              <w:left w:w="45" w:type="dxa"/>
              <w:bottom w:w="35" w:type="dxa"/>
              <w:right w:w="45" w:type="dxa"/>
            </w:tcMar>
            <w:vAlign w:val="center"/>
          </w:tcPr>
          <w:p w14:paraId="3C91B217" w14:textId="77777777" w:rsidR="005B17D4" w:rsidRDefault="005B17D4" w:rsidP="003A5AF0">
            <w:pPr>
              <w:spacing w:after="0" w:line="240" w:lineRule="auto"/>
              <w:jc w:val="center"/>
            </w:pPr>
            <w:r>
              <w:rPr>
                <w:sz w:val="17"/>
              </w:rPr>
              <w:t>27.44</w:t>
            </w:r>
          </w:p>
        </w:tc>
        <w:tc>
          <w:tcPr>
            <w:tcW w:w="2126" w:type="dxa"/>
            <w:tcMar>
              <w:top w:w="35" w:type="dxa"/>
              <w:left w:w="45" w:type="dxa"/>
              <w:bottom w:w="35" w:type="dxa"/>
              <w:right w:w="45" w:type="dxa"/>
            </w:tcMar>
            <w:vAlign w:val="center"/>
          </w:tcPr>
          <w:p w14:paraId="3C69F838" w14:textId="77777777" w:rsidR="005B17D4" w:rsidRDefault="005B17D4" w:rsidP="003A5AF0">
            <w:pPr>
              <w:spacing w:after="0" w:line="240" w:lineRule="auto"/>
              <w:jc w:val="center"/>
            </w:pPr>
            <w:r>
              <w:rPr>
                <w:sz w:val="17"/>
              </w:rPr>
              <w:t>27.53</w:t>
            </w:r>
          </w:p>
        </w:tc>
      </w:tr>
      <w:tr w:rsidR="005B17D4" w14:paraId="4706A7C4" w14:textId="77777777" w:rsidTr="005B17D4">
        <w:trPr>
          <w:jc w:val="center"/>
        </w:trPr>
        <w:tc>
          <w:tcPr>
            <w:tcW w:w="1838" w:type="dxa"/>
            <w:tcMar>
              <w:top w:w="35" w:type="dxa"/>
              <w:left w:w="45" w:type="dxa"/>
              <w:bottom w:w="35" w:type="dxa"/>
              <w:right w:w="45" w:type="dxa"/>
            </w:tcMar>
            <w:vAlign w:val="center"/>
          </w:tcPr>
          <w:p w14:paraId="4A84EF2E" w14:textId="77777777" w:rsidR="005B17D4" w:rsidRDefault="005B17D4" w:rsidP="003A5AF0">
            <w:pPr>
              <w:spacing w:after="0" w:line="240" w:lineRule="auto"/>
              <w:jc w:val="center"/>
            </w:pPr>
            <w:r>
              <w:rPr>
                <w:sz w:val="17"/>
              </w:rPr>
              <w:t>2027</w:t>
            </w:r>
          </w:p>
        </w:tc>
        <w:tc>
          <w:tcPr>
            <w:tcW w:w="2268" w:type="dxa"/>
            <w:tcMar>
              <w:top w:w="35" w:type="dxa"/>
              <w:left w:w="45" w:type="dxa"/>
              <w:bottom w:w="35" w:type="dxa"/>
              <w:right w:w="45" w:type="dxa"/>
            </w:tcMar>
            <w:vAlign w:val="center"/>
          </w:tcPr>
          <w:p w14:paraId="68D8900D" w14:textId="77777777" w:rsidR="005B17D4" w:rsidRDefault="005B17D4" w:rsidP="003A5AF0">
            <w:pPr>
              <w:spacing w:after="0" w:line="240" w:lineRule="auto"/>
              <w:jc w:val="center"/>
            </w:pPr>
            <w:r>
              <w:rPr>
                <w:sz w:val="17"/>
              </w:rPr>
              <w:t>27.12</w:t>
            </w:r>
          </w:p>
        </w:tc>
        <w:tc>
          <w:tcPr>
            <w:tcW w:w="2126" w:type="dxa"/>
            <w:tcMar>
              <w:top w:w="35" w:type="dxa"/>
              <w:left w:w="45" w:type="dxa"/>
              <w:bottom w:w="35" w:type="dxa"/>
              <w:right w:w="45" w:type="dxa"/>
            </w:tcMar>
            <w:vAlign w:val="center"/>
          </w:tcPr>
          <w:p w14:paraId="571B227B" w14:textId="77777777" w:rsidR="005B17D4" w:rsidRDefault="005B17D4" w:rsidP="003A5AF0">
            <w:pPr>
              <w:spacing w:after="0" w:line="240" w:lineRule="auto"/>
              <w:jc w:val="center"/>
            </w:pPr>
            <w:r>
              <w:rPr>
                <w:sz w:val="17"/>
              </w:rPr>
              <w:t>27.21</w:t>
            </w:r>
          </w:p>
        </w:tc>
      </w:tr>
      <w:tr w:rsidR="005B17D4" w14:paraId="3BDDCBED" w14:textId="77777777" w:rsidTr="005B17D4">
        <w:trPr>
          <w:jc w:val="center"/>
        </w:trPr>
        <w:tc>
          <w:tcPr>
            <w:tcW w:w="1838" w:type="dxa"/>
            <w:tcMar>
              <w:top w:w="35" w:type="dxa"/>
              <w:left w:w="45" w:type="dxa"/>
              <w:bottom w:w="35" w:type="dxa"/>
              <w:right w:w="45" w:type="dxa"/>
            </w:tcMar>
            <w:vAlign w:val="center"/>
          </w:tcPr>
          <w:p w14:paraId="655EF74C" w14:textId="77777777" w:rsidR="005B17D4" w:rsidRDefault="005B17D4" w:rsidP="003A5AF0">
            <w:pPr>
              <w:spacing w:after="0" w:line="240" w:lineRule="auto"/>
              <w:jc w:val="center"/>
            </w:pPr>
            <w:r>
              <w:rPr>
                <w:sz w:val="17"/>
              </w:rPr>
              <w:t>2028</w:t>
            </w:r>
          </w:p>
        </w:tc>
        <w:tc>
          <w:tcPr>
            <w:tcW w:w="2268" w:type="dxa"/>
            <w:tcMar>
              <w:top w:w="35" w:type="dxa"/>
              <w:left w:w="45" w:type="dxa"/>
              <w:bottom w:w="35" w:type="dxa"/>
              <w:right w:w="45" w:type="dxa"/>
            </w:tcMar>
            <w:vAlign w:val="center"/>
          </w:tcPr>
          <w:p w14:paraId="07420A6F" w14:textId="77777777" w:rsidR="005B17D4" w:rsidRDefault="005B17D4" w:rsidP="003A5AF0">
            <w:pPr>
              <w:spacing w:after="0" w:line="240" w:lineRule="auto"/>
              <w:jc w:val="center"/>
            </w:pPr>
            <w:r>
              <w:rPr>
                <w:sz w:val="17"/>
              </w:rPr>
              <w:t>26.80</w:t>
            </w:r>
          </w:p>
        </w:tc>
        <w:tc>
          <w:tcPr>
            <w:tcW w:w="2126" w:type="dxa"/>
            <w:tcMar>
              <w:top w:w="35" w:type="dxa"/>
              <w:left w:w="45" w:type="dxa"/>
              <w:bottom w:w="35" w:type="dxa"/>
              <w:right w:w="45" w:type="dxa"/>
            </w:tcMar>
            <w:vAlign w:val="center"/>
          </w:tcPr>
          <w:p w14:paraId="0B97066A" w14:textId="77777777" w:rsidR="005B17D4" w:rsidRDefault="005B17D4" w:rsidP="003A5AF0">
            <w:pPr>
              <w:spacing w:after="0" w:line="240" w:lineRule="auto"/>
              <w:jc w:val="center"/>
            </w:pPr>
            <w:r>
              <w:rPr>
                <w:sz w:val="17"/>
              </w:rPr>
              <w:t>26.90</w:t>
            </w:r>
          </w:p>
        </w:tc>
      </w:tr>
      <w:tr w:rsidR="005B17D4" w14:paraId="1654E08C" w14:textId="77777777" w:rsidTr="005B17D4">
        <w:trPr>
          <w:jc w:val="center"/>
        </w:trPr>
        <w:tc>
          <w:tcPr>
            <w:tcW w:w="1838" w:type="dxa"/>
            <w:tcMar>
              <w:top w:w="35" w:type="dxa"/>
              <w:left w:w="45" w:type="dxa"/>
              <w:bottom w:w="35" w:type="dxa"/>
              <w:right w:w="45" w:type="dxa"/>
            </w:tcMar>
            <w:vAlign w:val="center"/>
          </w:tcPr>
          <w:p w14:paraId="46E51E83" w14:textId="77777777" w:rsidR="005B17D4" w:rsidRDefault="005B17D4" w:rsidP="003A5AF0">
            <w:pPr>
              <w:spacing w:after="0" w:line="240" w:lineRule="auto"/>
              <w:jc w:val="center"/>
            </w:pPr>
            <w:r>
              <w:rPr>
                <w:sz w:val="17"/>
              </w:rPr>
              <w:t>2029</w:t>
            </w:r>
          </w:p>
        </w:tc>
        <w:tc>
          <w:tcPr>
            <w:tcW w:w="2268" w:type="dxa"/>
            <w:tcMar>
              <w:top w:w="35" w:type="dxa"/>
              <w:left w:w="45" w:type="dxa"/>
              <w:bottom w:w="35" w:type="dxa"/>
              <w:right w:w="45" w:type="dxa"/>
            </w:tcMar>
            <w:vAlign w:val="center"/>
          </w:tcPr>
          <w:p w14:paraId="5ED05224" w14:textId="77777777" w:rsidR="005B17D4" w:rsidRDefault="005B17D4" w:rsidP="003A5AF0">
            <w:pPr>
              <w:spacing w:after="0" w:line="240" w:lineRule="auto"/>
              <w:jc w:val="center"/>
            </w:pPr>
            <w:r>
              <w:rPr>
                <w:sz w:val="17"/>
              </w:rPr>
              <w:t>26.48</w:t>
            </w:r>
          </w:p>
        </w:tc>
        <w:tc>
          <w:tcPr>
            <w:tcW w:w="2126" w:type="dxa"/>
            <w:tcMar>
              <w:top w:w="35" w:type="dxa"/>
              <w:left w:w="45" w:type="dxa"/>
              <w:bottom w:w="35" w:type="dxa"/>
              <w:right w:w="45" w:type="dxa"/>
            </w:tcMar>
            <w:vAlign w:val="center"/>
          </w:tcPr>
          <w:p w14:paraId="78EC2503" w14:textId="77777777" w:rsidR="005B17D4" w:rsidRDefault="005B17D4" w:rsidP="003A5AF0">
            <w:pPr>
              <w:spacing w:after="0" w:line="240" w:lineRule="auto"/>
              <w:jc w:val="center"/>
            </w:pPr>
            <w:r>
              <w:rPr>
                <w:sz w:val="17"/>
              </w:rPr>
              <w:t>26.57</w:t>
            </w:r>
          </w:p>
        </w:tc>
      </w:tr>
      <w:tr w:rsidR="005B17D4" w14:paraId="723F1CAE" w14:textId="77777777" w:rsidTr="005B17D4">
        <w:trPr>
          <w:jc w:val="center"/>
        </w:trPr>
        <w:tc>
          <w:tcPr>
            <w:tcW w:w="1838" w:type="dxa"/>
            <w:tcMar>
              <w:top w:w="35" w:type="dxa"/>
              <w:left w:w="45" w:type="dxa"/>
              <w:bottom w:w="35" w:type="dxa"/>
              <w:right w:w="45" w:type="dxa"/>
            </w:tcMar>
            <w:vAlign w:val="center"/>
          </w:tcPr>
          <w:p w14:paraId="51372975" w14:textId="77777777" w:rsidR="005B17D4" w:rsidRDefault="005B17D4" w:rsidP="003A5AF0">
            <w:pPr>
              <w:spacing w:after="0" w:line="240" w:lineRule="auto"/>
              <w:jc w:val="center"/>
            </w:pPr>
            <w:r>
              <w:rPr>
                <w:sz w:val="17"/>
              </w:rPr>
              <w:t>2030</w:t>
            </w:r>
          </w:p>
        </w:tc>
        <w:tc>
          <w:tcPr>
            <w:tcW w:w="2268" w:type="dxa"/>
            <w:tcMar>
              <w:top w:w="35" w:type="dxa"/>
              <w:left w:w="45" w:type="dxa"/>
              <w:bottom w:w="35" w:type="dxa"/>
              <w:right w:w="45" w:type="dxa"/>
            </w:tcMar>
            <w:vAlign w:val="center"/>
          </w:tcPr>
          <w:p w14:paraId="4C3E5C19" w14:textId="77777777" w:rsidR="005B17D4" w:rsidRDefault="005B17D4" w:rsidP="003A5AF0">
            <w:pPr>
              <w:spacing w:after="0" w:line="240" w:lineRule="auto"/>
              <w:jc w:val="center"/>
            </w:pPr>
            <w:r>
              <w:rPr>
                <w:sz w:val="17"/>
              </w:rPr>
              <w:t>26.14</w:t>
            </w:r>
          </w:p>
        </w:tc>
        <w:tc>
          <w:tcPr>
            <w:tcW w:w="2126" w:type="dxa"/>
            <w:tcMar>
              <w:top w:w="35" w:type="dxa"/>
              <w:left w:w="45" w:type="dxa"/>
              <w:bottom w:w="35" w:type="dxa"/>
              <w:right w:w="45" w:type="dxa"/>
            </w:tcMar>
            <w:vAlign w:val="center"/>
          </w:tcPr>
          <w:p w14:paraId="0F6008D2" w14:textId="77777777" w:rsidR="005B17D4" w:rsidRDefault="005B17D4" w:rsidP="003A5AF0">
            <w:pPr>
              <w:spacing w:after="0" w:line="240" w:lineRule="auto"/>
              <w:jc w:val="center"/>
            </w:pPr>
            <w:r>
              <w:rPr>
                <w:sz w:val="17"/>
              </w:rPr>
              <w:t>26.24</w:t>
            </w:r>
          </w:p>
        </w:tc>
      </w:tr>
    </w:tbl>
    <w:p w14:paraId="7A3C287B" w14:textId="77777777" w:rsidR="005B17D4" w:rsidRDefault="005B17D4" w:rsidP="005B17D4">
      <w:pPr>
        <w:pStyle w:val="NormalWeb"/>
        <w:shd w:val="clear" w:color="auto" w:fill="FFFFFF"/>
        <w:spacing w:before="0" w:beforeAutospacing="0" w:after="0" w:afterAutospacing="0" w:line="276" w:lineRule="auto"/>
        <w:jc w:val="both"/>
        <w:rPr>
          <w:sz w:val="20"/>
          <w:szCs w:val="20"/>
        </w:rPr>
      </w:pPr>
    </w:p>
    <w:p w14:paraId="70E9FED3" w14:textId="2A1C2042" w:rsidR="005B17D4" w:rsidRPr="005B17D4" w:rsidRDefault="005B17D4" w:rsidP="008E6E15">
      <w:pPr>
        <w:pStyle w:val="NormalWeb"/>
        <w:shd w:val="clear" w:color="auto" w:fill="FFFFFF"/>
        <w:spacing w:before="0" w:beforeAutospacing="0" w:after="0" w:afterAutospacing="0" w:line="276" w:lineRule="auto"/>
        <w:ind w:left="426"/>
        <w:jc w:val="both"/>
        <w:rPr>
          <w:sz w:val="20"/>
          <w:szCs w:val="20"/>
        </w:rPr>
      </w:pPr>
      <w:r>
        <w:rPr>
          <w:sz w:val="20"/>
        </w:rPr>
        <w:t xml:space="preserve">Dampak terhadap waktu tempuh juga relatif terbatas. Berdasarkan Tabel 3, selisih maksimum antara kondisi sebelum dan setelah skenario adalah 0,001 jam atau sekitar 3,6 detik. Pada beberapa tahun tidak terlihat perubahan pada tiga angka desimal, sedangkan pada tahun 2019-2021 serta 2029-2030 terjadi pengurangan sekitar 0,53-0,60%. Dengan demikian, skenario CB dalam konfigurasi ini lebih jelas memengaruhi jumlah kendaraan ringan daripada waktu tempuh. Temuan tersebut menguatkan pentingnya memasukkan ketidakpastian waktu tempuh dalam desain kebijakan operasional </w:t>
      </w:r>
      <w:r>
        <w:rPr>
          <w:i/>
          <w:sz w:val="20"/>
        </w:rPr>
        <w:t>demand-responsive transit</w:t>
      </w:r>
      <w:r>
        <w:rPr>
          <w:sz w:val="20"/>
        </w:rPr>
        <w:t xml:space="preserve"> </w:t>
      </w:r>
      <w:r w:rsidR="00C76812">
        <w:rPr>
          <w:sz w:val="20"/>
        </w:rPr>
        <w:fldChar w:fldCharType="begin" w:fldLock="1"/>
      </w:r>
      <w:r w:rsidR="00C76812">
        <w:rPr>
          <w:sz w:val="20"/>
        </w:rPr>
        <w:instrText>ADDIN CSL_CITATION {"citationItems":[{"id":"ITEM-1","itemData":{"DOI":"10.1080/23249935.2025.2503309","ISSN":"2324-9935","author":[{"dropping-particle":"","family":"Zhang","given":"Z","non-dropping-particle":"","parse-names":false,"suffix":""}],"container-title":"Transportmetrica A Transport Science","id":"ITEM-1","issued":{"date-parts":[["2025"]]},"note":"Cited By (since 2025): 3","title":"Operational policy design for demand-responsive transit under travel time uncertainty","type":"article-journal"},"uris":["http://www.mendeley.com/documents/?uuid=51d0b496-20db-4f2b-bcff-40cd239bfa40"]}],"mendeley":{"formattedCitation":"[16]","plainTextFormattedCitation":"[16]","previouslyFormattedCitation":"[16]"},"properties":{"noteIndex":0},"schema":"https://github.com/citation-style-language/schema/raw/master/csl-citation.json"}</w:instrText>
      </w:r>
      <w:r w:rsidR="00C76812">
        <w:rPr>
          <w:sz w:val="20"/>
        </w:rPr>
        <w:fldChar w:fldCharType="separate"/>
      </w:r>
      <w:r w:rsidR="00C76812" w:rsidRPr="00C76812">
        <w:rPr>
          <w:noProof/>
          <w:sz w:val="20"/>
        </w:rPr>
        <w:t>[16]</w:t>
      </w:r>
      <w:r w:rsidR="00C76812">
        <w:rPr>
          <w:sz w:val="20"/>
        </w:rPr>
        <w:fldChar w:fldCharType="end"/>
      </w:r>
      <w:r>
        <w:rPr>
          <w:sz w:val="20"/>
        </w:rPr>
        <w:t>.</w:t>
      </w:r>
    </w:p>
    <w:p w14:paraId="5BE1E680" w14:textId="77777777" w:rsidR="005B17D4" w:rsidRDefault="008373B6" w:rsidP="008373B6">
      <w:pPr>
        <w:keepNext/>
        <w:spacing w:before="60" w:after="40" w:line="240" w:lineRule="auto"/>
        <w:ind w:left="720"/>
        <w:jc w:val="left"/>
      </w:pPr>
      <w:r>
        <w:rPr>
          <w:sz w:val="18"/>
        </w:rPr>
        <w:t xml:space="preserve">             </w:t>
      </w:r>
      <w:r w:rsidR="005B17D4">
        <w:rPr>
          <w:sz w:val="18"/>
        </w:rPr>
        <w:t>Tabel 3. Perbandingan Waktu Tempuh Sebelum dan Setelah Skenario</w:t>
      </w:r>
    </w:p>
    <w:tbl>
      <w:tblPr>
        <w:tblStyle w:val="TableGrid"/>
        <w:tblW w:w="0" w:type="auto"/>
        <w:jc w:val="center"/>
        <w:tblLook w:val="04A0" w:firstRow="1" w:lastRow="0" w:firstColumn="1" w:lastColumn="0" w:noHBand="0" w:noVBand="1"/>
      </w:tblPr>
      <w:tblGrid>
        <w:gridCol w:w="1838"/>
        <w:gridCol w:w="2126"/>
        <w:gridCol w:w="2127"/>
      </w:tblGrid>
      <w:tr w:rsidR="005B17D4" w14:paraId="37B81A3B" w14:textId="77777777" w:rsidTr="005B17D4">
        <w:trPr>
          <w:tblHeader/>
          <w:jc w:val="center"/>
        </w:trPr>
        <w:tc>
          <w:tcPr>
            <w:tcW w:w="1838" w:type="dxa"/>
            <w:vMerge w:val="restart"/>
            <w:tcMar>
              <w:top w:w="35" w:type="dxa"/>
              <w:left w:w="45" w:type="dxa"/>
              <w:bottom w:w="35" w:type="dxa"/>
              <w:right w:w="45" w:type="dxa"/>
            </w:tcMar>
            <w:vAlign w:val="center"/>
          </w:tcPr>
          <w:p w14:paraId="0454B477" w14:textId="77777777" w:rsidR="005B17D4" w:rsidRDefault="005B17D4" w:rsidP="003A5AF0">
            <w:pPr>
              <w:spacing w:after="0" w:line="240" w:lineRule="auto"/>
              <w:jc w:val="center"/>
            </w:pPr>
            <w:r>
              <w:rPr>
                <w:b/>
                <w:sz w:val="17"/>
              </w:rPr>
              <w:t>Tahun</w:t>
            </w:r>
          </w:p>
        </w:tc>
        <w:tc>
          <w:tcPr>
            <w:tcW w:w="4253" w:type="dxa"/>
            <w:gridSpan w:val="2"/>
            <w:tcMar>
              <w:top w:w="35" w:type="dxa"/>
              <w:left w:w="45" w:type="dxa"/>
              <w:bottom w:w="35" w:type="dxa"/>
              <w:right w:w="45" w:type="dxa"/>
            </w:tcMar>
            <w:vAlign w:val="center"/>
          </w:tcPr>
          <w:p w14:paraId="409BE54A" w14:textId="77777777" w:rsidR="005B17D4" w:rsidRDefault="005B17D4" w:rsidP="003A5AF0">
            <w:pPr>
              <w:spacing w:after="0" w:line="240" w:lineRule="auto"/>
              <w:jc w:val="center"/>
            </w:pPr>
            <w:r>
              <w:rPr>
                <w:b/>
                <w:sz w:val="17"/>
              </w:rPr>
              <w:t>Waktu Tempuh (Travel Time)</w:t>
            </w:r>
          </w:p>
        </w:tc>
      </w:tr>
      <w:tr w:rsidR="005B17D4" w14:paraId="080524D6" w14:textId="77777777" w:rsidTr="005B17D4">
        <w:trPr>
          <w:tblHeader/>
          <w:jc w:val="center"/>
        </w:trPr>
        <w:tc>
          <w:tcPr>
            <w:tcW w:w="1838" w:type="dxa"/>
            <w:vMerge/>
          </w:tcPr>
          <w:p w14:paraId="2CD314D0" w14:textId="77777777" w:rsidR="005B17D4" w:rsidRDefault="005B17D4" w:rsidP="003A5AF0"/>
        </w:tc>
        <w:tc>
          <w:tcPr>
            <w:tcW w:w="2126" w:type="dxa"/>
            <w:tcMar>
              <w:top w:w="35" w:type="dxa"/>
              <w:left w:w="45" w:type="dxa"/>
              <w:bottom w:w="35" w:type="dxa"/>
              <w:right w:w="45" w:type="dxa"/>
            </w:tcMar>
            <w:vAlign w:val="center"/>
          </w:tcPr>
          <w:p w14:paraId="38D23F10" w14:textId="77777777" w:rsidR="005B17D4" w:rsidRDefault="005B17D4" w:rsidP="003A5AF0">
            <w:pPr>
              <w:spacing w:after="0" w:line="240" w:lineRule="auto"/>
              <w:jc w:val="center"/>
            </w:pPr>
            <w:r>
              <w:rPr>
                <w:b/>
                <w:sz w:val="17"/>
              </w:rPr>
              <w:t>Sebelum Skenario</w:t>
            </w:r>
          </w:p>
        </w:tc>
        <w:tc>
          <w:tcPr>
            <w:tcW w:w="2127" w:type="dxa"/>
            <w:tcMar>
              <w:top w:w="35" w:type="dxa"/>
              <w:left w:w="45" w:type="dxa"/>
              <w:bottom w:w="35" w:type="dxa"/>
              <w:right w:w="45" w:type="dxa"/>
            </w:tcMar>
            <w:vAlign w:val="center"/>
          </w:tcPr>
          <w:p w14:paraId="74CA17EF" w14:textId="77777777" w:rsidR="005B17D4" w:rsidRDefault="005B17D4" w:rsidP="003A5AF0">
            <w:pPr>
              <w:spacing w:after="0" w:line="240" w:lineRule="auto"/>
              <w:jc w:val="center"/>
            </w:pPr>
            <w:r>
              <w:rPr>
                <w:b/>
                <w:sz w:val="17"/>
              </w:rPr>
              <w:t>Setelah Skenario</w:t>
            </w:r>
          </w:p>
        </w:tc>
      </w:tr>
      <w:tr w:rsidR="005B17D4" w14:paraId="749F9E30" w14:textId="77777777" w:rsidTr="005B17D4">
        <w:trPr>
          <w:jc w:val="center"/>
        </w:trPr>
        <w:tc>
          <w:tcPr>
            <w:tcW w:w="1838" w:type="dxa"/>
            <w:tcMar>
              <w:top w:w="35" w:type="dxa"/>
              <w:left w:w="45" w:type="dxa"/>
              <w:bottom w:w="35" w:type="dxa"/>
              <w:right w:w="45" w:type="dxa"/>
            </w:tcMar>
            <w:vAlign w:val="center"/>
          </w:tcPr>
          <w:p w14:paraId="4862E6B4" w14:textId="77777777" w:rsidR="005B17D4" w:rsidRDefault="005B17D4" w:rsidP="003A5AF0">
            <w:pPr>
              <w:spacing w:after="0" w:line="240" w:lineRule="auto"/>
              <w:jc w:val="center"/>
            </w:pPr>
            <w:r>
              <w:rPr>
                <w:sz w:val="17"/>
              </w:rPr>
              <w:t>2018</w:t>
            </w:r>
          </w:p>
        </w:tc>
        <w:tc>
          <w:tcPr>
            <w:tcW w:w="2126" w:type="dxa"/>
            <w:tcMar>
              <w:top w:w="35" w:type="dxa"/>
              <w:left w:w="45" w:type="dxa"/>
              <w:bottom w:w="35" w:type="dxa"/>
              <w:right w:w="45" w:type="dxa"/>
            </w:tcMar>
            <w:vAlign w:val="center"/>
          </w:tcPr>
          <w:p w14:paraId="153973BD" w14:textId="77777777" w:rsidR="005B17D4" w:rsidRDefault="005B17D4" w:rsidP="003A5AF0">
            <w:pPr>
              <w:spacing w:after="0" w:line="240" w:lineRule="auto"/>
              <w:jc w:val="center"/>
            </w:pPr>
            <w:r>
              <w:rPr>
                <w:sz w:val="17"/>
              </w:rPr>
              <w:t>0.165</w:t>
            </w:r>
          </w:p>
        </w:tc>
        <w:tc>
          <w:tcPr>
            <w:tcW w:w="2127" w:type="dxa"/>
            <w:tcMar>
              <w:top w:w="35" w:type="dxa"/>
              <w:left w:w="45" w:type="dxa"/>
              <w:bottom w:w="35" w:type="dxa"/>
              <w:right w:w="45" w:type="dxa"/>
            </w:tcMar>
            <w:vAlign w:val="center"/>
          </w:tcPr>
          <w:p w14:paraId="5819E629" w14:textId="77777777" w:rsidR="005B17D4" w:rsidRDefault="005B17D4" w:rsidP="003A5AF0">
            <w:pPr>
              <w:spacing w:after="0" w:line="240" w:lineRule="auto"/>
              <w:jc w:val="center"/>
            </w:pPr>
            <w:r>
              <w:rPr>
                <w:sz w:val="17"/>
              </w:rPr>
              <w:t>0.165</w:t>
            </w:r>
          </w:p>
        </w:tc>
      </w:tr>
      <w:tr w:rsidR="005B17D4" w14:paraId="1460470D" w14:textId="77777777" w:rsidTr="005B17D4">
        <w:trPr>
          <w:jc w:val="center"/>
        </w:trPr>
        <w:tc>
          <w:tcPr>
            <w:tcW w:w="1838" w:type="dxa"/>
            <w:tcMar>
              <w:top w:w="35" w:type="dxa"/>
              <w:left w:w="45" w:type="dxa"/>
              <w:bottom w:w="35" w:type="dxa"/>
              <w:right w:w="45" w:type="dxa"/>
            </w:tcMar>
            <w:vAlign w:val="center"/>
          </w:tcPr>
          <w:p w14:paraId="2A849BD6" w14:textId="77777777" w:rsidR="005B17D4" w:rsidRDefault="005B17D4" w:rsidP="003A5AF0">
            <w:pPr>
              <w:spacing w:after="0" w:line="240" w:lineRule="auto"/>
              <w:jc w:val="center"/>
            </w:pPr>
            <w:r>
              <w:rPr>
                <w:sz w:val="17"/>
              </w:rPr>
              <w:t>2019</w:t>
            </w:r>
          </w:p>
        </w:tc>
        <w:tc>
          <w:tcPr>
            <w:tcW w:w="2126" w:type="dxa"/>
            <w:tcMar>
              <w:top w:w="35" w:type="dxa"/>
              <w:left w:w="45" w:type="dxa"/>
              <w:bottom w:w="35" w:type="dxa"/>
              <w:right w:w="45" w:type="dxa"/>
            </w:tcMar>
            <w:vAlign w:val="center"/>
          </w:tcPr>
          <w:p w14:paraId="3C5B3915" w14:textId="77777777" w:rsidR="005B17D4" w:rsidRDefault="005B17D4" w:rsidP="003A5AF0">
            <w:pPr>
              <w:spacing w:after="0" w:line="240" w:lineRule="auto"/>
              <w:jc w:val="center"/>
            </w:pPr>
            <w:r>
              <w:rPr>
                <w:sz w:val="17"/>
              </w:rPr>
              <w:t>0.167</w:t>
            </w:r>
          </w:p>
        </w:tc>
        <w:tc>
          <w:tcPr>
            <w:tcW w:w="2127" w:type="dxa"/>
            <w:tcMar>
              <w:top w:w="35" w:type="dxa"/>
              <w:left w:w="45" w:type="dxa"/>
              <w:bottom w:w="35" w:type="dxa"/>
              <w:right w:w="45" w:type="dxa"/>
            </w:tcMar>
            <w:vAlign w:val="center"/>
          </w:tcPr>
          <w:p w14:paraId="12A9BA64" w14:textId="77777777" w:rsidR="005B17D4" w:rsidRDefault="005B17D4" w:rsidP="003A5AF0">
            <w:pPr>
              <w:spacing w:after="0" w:line="240" w:lineRule="auto"/>
              <w:jc w:val="center"/>
            </w:pPr>
            <w:r>
              <w:rPr>
                <w:sz w:val="17"/>
              </w:rPr>
              <w:t>0.166</w:t>
            </w:r>
          </w:p>
        </w:tc>
      </w:tr>
      <w:tr w:rsidR="005B17D4" w14:paraId="3E1ECDB5" w14:textId="77777777" w:rsidTr="005B17D4">
        <w:trPr>
          <w:jc w:val="center"/>
        </w:trPr>
        <w:tc>
          <w:tcPr>
            <w:tcW w:w="1838" w:type="dxa"/>
            <w:tcMar>
              <w:top w:w="35" w:type="dxa"/>
              <w:left w:w="45" w:type="dxa"/>
              <w:bottom w:w="35" w:type="dxa"/>
              <w:right w:w="45" w:type="dxa"/>
            </w:tcMar>
            <w:vAlign w:val="center"/>
          </w:tcPr>
          <w:p w14:paraId="4C928474" w14:textId="77777777" w:rsidR="005B17D4" w:rsidRDefault="005B17D4" w:rsidP="003A5AF0">
            <w:pPr>
              <w:spacing w:after="0" w:line="240" w:lineRule="auto"/>
              <w:jc w:val="center"/>
            </w:pPr>
            <w:r>
              <w:rPr>
                <w:sz w:val="17"/>
              </w:rPr>
              <w:t>2020</w:t>
            </w:r>
          </w:p>
        </w:tc>
        <w:tc>
          <w:tcPr>
            <w:tcW w:w="2126" w:type="dxa"/>
            <w:tcMar>
              <w:top w:w="35" w:type="dxa"/>
              <w:left w:w="45" w:type="dxa"/>
              <w:bottom w:w="35" w:type="dxa"/>
              <w:right w:w="45" w:type="dxa"/>
            </w:tcMar>
            <w:vAlign w:val="center"/>
          </w:tcPr>
          <w:p w14:paraId="2BF041F7" w14:textId="77777777" w:rsidR="005B17D4" w:rsidRDefault="005B17D4" w:rsidP="003A5AF0">
            <w:pPr>
              <w:spacing w:after="0" w:line="240" w:lineRule="auto"/>
              <w:jc w:val="center"/>
            </w:pPr>
            <w:r>
              <w:rPr>
                <w:sz w:val="17"/>
              </w:rPr>
              <w:t>0.169</w:t>
            </w:r>
          </w:p>
        </w:tc>
        <w:tc>
          <w:tcPr>
            <w:tcW w:w="2127" w:type="dxa"/>
            <w:tcMar>
              <w:top w:w="35" w:type="dxa"/>
              <w:left w:w="45" w:type="dxa"/>
              <w:bottom w:w="35" w:type="dxa"/>
              <w:right w:w="45" w:type="dxa"/>
            </w:tcMar>
            <w:vAlign w:val="center"/>
          </w:tcPr>
          <w:p w14:paraId="3B1F62D1" w14:textId="77777777" w:rsidR="005B17D4" w:rsidRDefault="005B17D4" w:rsidP="003A5AF0">
            <w:pPr>
              <w:spacing w:after="0" w:line="240" w:lineRule="auto"/>
              <w:jc w:val="center"/>
            </w:pPr>
            <w:r>
              <w:rPr>
                <w:sz w:val="17"/>
              </w:rPr>
              <w:t>0.168</w:t>
            </w:r>
          </w:p>
        </w:tc>
      </w:tr>
      <w:tr w:rsidR="005B17D4" w14:paraId="721ECCD3" w14:textId="77777777" w:rsidTr="005B17D4">
        <w:trPr>
          <w:jc w:val="center"/>
        </w:trPr>
        <w:tc>
          <w:tcPr>
            <w:tcW w:w="1838" w:type="dxa"/>
            <w:tcMar>
              <w:top w:w="35" w:type="dxa"/>
              <w:left w:w="45" w:type="dxa"/>
              <w:bottom w:w="35" w:type="dxa"/>
              <w:right w:w="45" w:type="dxa"/>
            </w:tcMar>
            <w:vAlign w:val="center"/>
          </w:tcPr>
          <w:p w14:paraId="3EC6742B" w14:textId="77777777" w:rsidR="005B17D4" w:rsidRDefault="005B17D4" w:rsidP="003A5AF0">
            <w:pPr>
              <w:spacing w:after="0" w:line="240" w:lineRule="auto"/>
              <w:jc w:val="center"/>
            </w:pPr>
            <w:r>
              <w:rPr>
                <w:sz w:val="17"/>
              </w:rPr>
              <w:t>2021</w:t>
            </w:r>
          </w:p>
        </w:tc>
        <w:tc>
          <w:tcPr>
            <w:tcW w:w="2126" w:type="dxa"/>
            <w:tcMar>
              <w:top w:w="35" w:type="dxa"/>
              <w:left w:w="45" w:type="dxa"/>
              <w:bottom w:w="35" w:type="dxa"/>
              <w:right w:w="45" w:type="dxa"/>
            </w:tcMar>
            <w:vAlign w:val="center"/>
          </w:tcPr>
          <w:p w14:paraId="5E63602C" w14:textId="77777777" w:rsidR="005B17D4" w:rsidRDefault="005B17D4" w:rsidP="003A5AF0">
            <w:pPr>
              <w:spacing w:after="0" w:line="240" w:lineRule="auto"/>
              <w:jc w:val="center"/>
            </w:pPr>
            <w:r>
              <w:rPr>
                <w:sz w:val="17"/>
              </w:rPr>
              <w:t>0.171</w:t>
            </w:r>
          </w:p>
        </w:tc>
        <w:tc>
          <w:tcPr>
            <w:tcW w:w="2127" w:type="dxa"/>
            <w:tcMar>
              <w:top w:w="35" w:type="dxa"/>
              <w:left w:w="45" w:type="dxa"/>
              <w:bottom w:w="35" w:type="dxa"/>
              <w:right w:w="45" w:type="dxa"/>
            </w:tcMar>
            <w:vAlign w:val="center"/>
          </w:tcPr>
          <w:p w14:paraId="256D6DEC" w14:textId="77777777" w:rsidR="005B17D4" w:rsidRDefault="005B17D4" w:rsidP="003A5AF0">
            <w:pPr>
              <w:spacing w:after="0" w:line="240" w:lineRule="auto"/>
              <w:jc w:val="center"/>
            </w:pPr>
            <w:r>
              <w:rPr>
                <w:sz w:val="17"/>
              </w:rPr>
              <w:t>0.170</w:t>
            </w:r>
          </w:p>
        </w:tc>
      </w:tr>
      <w:tr w:rsidR="005B17D4" w14:paraId="09DDAB43" w14:textId="77777777" w:rsidTr="005B17D4">
        <w:trPr>
          <w:jc w:val="center"/>
        </w:trPr>
        <w:tc>
          <w:tcPr>
            <w:tcW w:w="1838" w:type="dxa"/>
            <w:tcMar>
              <w:top w:w="35" w:type="dxa"/>
              <w:left w:w="45" w:type="dxa"/>
              <w:bottom w:w="35" w:type="dxa"/>
              <w:right w:w="45" w:type="dxa"/>
            </w:tcMar>
            <w:vAlign w:val="center"/>
          </w:tcPr>
          <w:p w14:paraId="22A4AF8B" w14:textId="77777777" w:rsidR="005B17D4" w:rsidRDefault="005B17D4" w:rsidP="003A5AF0">
            <w:pPr>
              <w:spacing w:after="0" w:line="240" w:lineRule="auto"/>
              <w:jc w:val="center"/>
            </w:pPr>
            <w:r>
              <w:rPr>
                <w:sz w:val="17"/>
              </w:rPr>
              <w:t>2022</w:t>
            </w:r>
          </w:p>
        </w:tc>
        <w:tc>
          <w:tcPr>
            <w:tcW w:w="2126" w:type="dxa"/>
            <w:tcMar>
              <w:top w:w="35" w:type="dxa"/>
              <w:left w:w="45" w:type="dxa"/>
              <w:bottom w:w="35" w:type="dxa"/>
              <w:right w:w="45" w:type="dxa"/>
            </w:tcMar>
            <w:vAlign w:val="center"/>
          </w:tcPr>
          <w:p w14:paraId="22EF28C3" w14:textId="77777777" w:rsidR="005B17D4" w:rsidRDefault="005B17D4" w:rsidP="003A5AF0">
            <w:pPr>
              <w:spacing w:after="0" w:line="240" w:lineRule="auto"/>
              <w:jc w:val="center"/>
            </w:pPr>
            <w:r>
              <w:rPr>
                <w:sz w:val="17"/>
              </w:rPr>
              <w:t>0.172</w:t>
            </w:r>
          </w:p>
        </w:tc>
        <w:tc>
          <w:tcPr>
            <w:tcW w:w="2127" w:type="dxa"/>
            <w:tcMar>
              <w:top w:w="35" w:type="dxa"/>
              <w:left w:w="45" w:type="dxa"/>
              <w:bottom w:w="35" w:type="dxa"/>
              <w:right w:w="45" w:type="dxa"/>
            </w:tcMar>
            <w:vAlign w:val="center"/>
          </w:tcPr>
          <w:p w14:paraId="4BFB7C55" w14:textId="77777777" w:rsidR="005B17D4" w:rsidRDefault="005B17D4" w:rsidP="003A5AF0">
            <w:pPr>
              <w:spacing w:after="0" w:line="240" w:lineRule="auto"/>
              <w:jc w:val="center"/>
            </w:pPr>
            <w:r>
              <w:rPr>
                <w:sz w:val="17"/>
              </w:rPr>
              <w:t>0.172</w:t>
            </w:r>
          </w:p>
        </w:tc>
      </w:tr>
      <w:tr w:rsidR="005B17D4" w14:paraId="415E16FB" w14:textId="77777777" w:rsidTr="005B17D4">
        <w:trPr>
          <w:jc w:val="center"/>
        </w:trPr>
        <w:tc>
          <w:tcPr>
            <w:tcW w:w="1838" w:type="dxa"/>
            <w:tcMar>
              <w:top w:w="35" w:type="dxa"/>
              <w:left w:w="45" w:type="dxa"/>
              <w:bottom w:w="35" w:type="dxa"/>
              <w:right w:w="45" w:type="dxa"/>
            </w:tcMar>
            <w:vAlign w:val="center"/>
          </w:tcPr>
          <w:p w14:paraId="17FFEFC6" w14:textId="77777777" w:rsidR="005B17D4" w:rsidRDefault="005B17D4" w:rsidP="003A5AF0">
            <w:pPr>
              <w:spacing w:after="0" w:line="240" w:lineRule="auto"/>
              <w:jc w:val="center"/>
            </w:pPr>
            <w:r>
              <w:rPr>
                <w:sz w:val="17"/>
              </w:rPr>
              <w:t>2023</w:t>
            </w:r>
          </w:p>
        </w:tc>
        <w:tc>
          <w:tcPr>
            <w:tcW w:w="2126" w:type="dxa"/>
            <w:tcMar>
              <w:top w:w="35" w:type="dxa"/>
              <w:left w:w="45" w:type="dxa"/>
              <w:bottom w:w="35" w:type="dxa"/>
              <w:right w:w="45" w:type="dxa"/>
            </w:tcMar>
            <w:vAlign w:val="center"/>
          </w:tcPr>
          <w:p w14:paraId="509E4EE1" w14:textId="77777777" w:rsidR="005B17D4" w:rsidRDefault="005B17D4" w:rsidP="003A5AF0">
            <w:pPr>
              <w:spacing w:after="0" w:line="240" w:lineRule="auto"/>
              <w:jc w:val="center"/>
            </w:pPr>
            <w:r>
              <w:rPr>
                <w:sz w:val="17"/>
              </w:rPr>
              <w:t>0.174</w:t>
            </w:r>
          </w:p>
        </w:tc>
        <w:tc>
          <w:tcPr>
            <w:tcW w:w="2127" w:type="dxa"/>
            <w:tcMar>
              <w:top w:w="35" w:type="dxa"/>
              <w:left w:w="45" w:type="dxa"/>
              <w:bottom w:w="35" w:type="dxa"/>
              <w:right w:w="45" w:type="dxa"/>
            </w:tcMar>
            <w:vAlign w:val="center"/>
          </w:tcPr>
          <w:p w14:paraId="6444E04F" w14:textId="77777777" w:rsidR="005B17D4" w:rsidRDefault="005B17D4" w:rsidP="003A5AF0">
            <w:pPr>
              <w:spacing w:after="0" w:line="240" w:lineRule="auto"/>
              <w:jc w:val="center"/>
            </w:pPr>
            <w:r>
              <w:rPr>
                <w:sz w:val="17"/>
              </w:rPr>
              <w:t>0.174</w:t>
            </w:r>
          </w:p>
        </w:tc>
      </w:tr>
      <w:tr w:rsidR="005B17D4" w14:paraId="570FAF18" w14:textId="77777777" w:rsidTr="005B17D4">
        <w:trPr>
          <w:jc w:val="center"/>
        </w:trPr>
        <w:tc>
          <w:tcPr>
            <w:tcW w:w="1838" w:type="dxa"/>
            <w:tcMar>
              <w:top w:w="35" w:type="dxa"/>
              <w:left w:w="45" w:type="dxa"/>
              <w:bottom w:w="35" w:type="dxa"/>
              <w:right w:w="45" w:type="dxa"/>
            </w:tcMar>
            <w:vAlign w:val="center"/>
          </w:tcPr>
          <w:p w14:paraId="51A484AF" w14:textId="77777777" w:rsidR="005B17D4" w:rsidRDefault="005B17D4" w:rsidP="003A5AF0">
            <w:pPr>
              <w:spacing w:after="0" w:line="240" w:lineRule="auto"/>
              <w:jc w:val="center"/>
            </w:pPr>
            <w:r>
              <w:rPr>
                <w:sz w:val="17"/>
              </w:rPr>
              <w:t>2024</w:t>
            </w:r>
          </w:p>
        </w:tc>
        <w:tc>
          <w:tcPr>
            <w:tcW w:w="2126" w:type="dxa"/>
            <w:tcMar>
              <w:top w:w="35" w:type="dxa"/>
              <w:left w:w="45" w:type="dxa"/>
              <w:bottom w:w="35" w:type="dxa"/>
              <w:right w:w="45" w:type="dxa"/>
            </w:tcMar>
            <w:vAlign w:val="center"/>
          </w:tcPr>
          <w:p w14:paraId="2F82FDD3" w14:textId="77777777" w:rsidR="005B17D4" w:rsidRDefault="005B17D4" w:rsidP="003A5AF0">
            <w:pPr>
              <w:spacing w:after="0" w:line="240" w:lineRule="auto"/>
              <w:jc w:val="center"/>
            </w:pPr>
            <w:r>
              <w:rPr>
                <w:sz w:val="17"/>
              </w:rPr>
              <w:t>0.176</w:t>
            </w:r>
          </w:p>
        </w:tc>
        <w:tc>
          <w:tcPr>
            <w:tcW w:w="2127" w:type="dxa"/>
            <w:tcMar>
              <w:top w:w="35" w:type="dxa"/>
              <w:left w:w="45" w:type="dxa"/>
              <w:bottom w:w="35" w:type="dxa"/>
              <w:right w:w="45" w:type="dxa"/>
            </w:tcMar>
            <w:vAlign w:val="center"/>
          </w:tcPr>
          <w:p w14:paraId="4F504FBC" w14:textId="77777777" w:rsidR="005B17D4" w:rsidRDefault="005B17D4" w:rsidP="003A5AF0">
            <w:pPr>
              <w:spacing w:after="0" w:line="240" w:lineRule="auto"/>
              <w:jc w:val="center"/>
            </w:pPr>
            <w:r>
              <w:rPr>
                <w:sz w:val="17"/>
              </w:rPr>
              <w:t>0.176</w:t>
            </w:r>
          </w:p>
        </w:tc>
      </w:tr>
      <w:tr w:rsidR="005B17D4" w14:paraId="0D56CDD4" w14:textId="77777777" w:rsidTr="005B17D4">
        <w:trPr>
          <w:jc w:val="center"/>
        </w:trPr>
        <w:tc>
          <w:tcPr>
            <w:tcW w:w="1838" w:type="dxa"/>
            <w:tcMar>
              <w:top w:w="35" w:type="dxa"/>
              <w:left w:w="45" w:type="dxa"/>
              <w:bottom w:w="35" w:type="dxa"/>
              <w:right w:w="45" w:type="dxa"/>
            </w:tcMar>
            <w:vAlign w:val="center"/>
          </w:tcPr>
          <w:p w14:paraId="0FBD16B8" w14:textId="77777777" w:rsidR="005B17D4" w:rsidRDefault="005B17D4" w:rsidP="003A5AF0">
            <w:pPr>
              <w:spacing w:after="0" w:line="240" w:lineRule="auto"/>
              <w:jc w:val="center"/>
            </w:pPr>
            <w:r>
              <w:rPr>
                <w:sz w:val="17"/>
              </w:rPr>
              <w:t>2025</w:t>
            </w:r>
          </w:p>
        </w:tc>
        <w:tc>
          <w:tcPr>
            <w:tcW w:w="2126" w:type="dxa"/>
            <w:tcMar>
              <w:top w:w="35" w:type="dxa"/>
              <w:left w:w="45" w:type="dxa"/>
              <w:bottom w:w="35" w:type="dxa"/>
              <w:right w:w="45" w:type="dxa"/>
            </w:tcMar>
            <w:vAlign w:val="center"/>
          </w:tcPr>
          <w:p w14:paraId="641D5301" w14:textId="77777777" w:rsidR="005B17D4" w:rsidRDefault="005B17D4" w:rsidP="003A5AF0">
            <w:pPr>
              <w:spacing w:after="0" w:line="240" w:lineRule="auto"/>
              <w:jc w:val="center"/>
            </w:pPr>
            <w:r>
              <w:rPr>
                <w:sz w:val="17"/>
              </w:rPr>
              <w:t>0.178</w:t>
            </w:r>
          </w:p>
        </w:tc>
        <w:tc>
          <w:tcPr>
            <w:tcW w:w="2127" w:type="dxa"/>
            <w:tcMar>
              <w:top w:w="35" w:type="dxa"/>
              <w:left w:w="45" w:type="dxa"/>
              <w:bottom w:w="35" w:type="dxa"/>
              <w:right w:w="45" w:type="dxa"/>
            </w:tcMar>
            <w:vAlign w:val="center"/>
          </w:tcPr>
          <w:p w14:paraId="5406361D" w14:textId="77777777" w:rsidR="005B17D4" w:rsidRDefault="005B17D4" w:rsidP="003A5AF0">
            <w:pPr>
              <w:spacing w:after="0" w:line="240" w:lineRule="auto"/>
              <w:jc w:val="center"/>
            </w:pPr>
            <w:r>
              <w:rPr>
                <w:sz w:val="17"/>
              </w:rPr>
              <w:t>0.178</w:t>
            </w:r>
          </w:p>
        </w:tc>
      </w:tr>
      <w:tr w:rsidR="005B17D4" w14:paraId="4CAE7287" w14:textId="77777777" w:rsidTr="005B17D4">
        <w:trPr>
          <w:jc w:val="center"/>
        </w:trPr>
        <w:tc>
          <w:tcPr>
            <w:tcW w:w="1838" w:type="dxa"/>
            <w:tcMar>
              <w:top w:w="35" w:type="dxa"/>
              <w:left w:w="45" w:type="dxa"/>
              <w:bottom w:w="35" w:type="dxa"/>
              <w:right w:w="45" w:type="dxa"/>
            </w:tcMar>
            <w:vAlign w:val="center"/>
          </w:tcPr>
          <w:p w14:paraId="562308F1" w14:textId="77777777" w:rsidR="005B17D4" w:rsidRDefault="005B17D4" w:rsidP="003A5AF0">
            <w:pPr>
              <w:spacing w:after="0" w:line="240" w:lineRule="auto"/>
              <w:jc w:val="center"/>
            </w:pPr>
            <w:r>
              <w:rPr>
                <w:sz w:val="17"/>
              </w:rPr>
              <w:t>2026</w:t>
            </w:r>
          </w:p>
        </w:tc>
        <w:tc>
          <w:tcPr>
            <w:tcW w:w="2126" w:type="dxa"/>
            <w:tcMar>
              <w:top w:w="35" w:type="dxa"/>
              <w:left w:w="45" w:type="dxa"/>
              <w:bottom w:w="35" w:type="dxa"/>
              <w:right w:w="45" w:type="dxa"/>
            </w:tcMar>
            <w:vAlign w:val="center"/>
          </w:tcPr>
          <w:p w14:paraId="191AF7F8" w14:textId="77777777" w:rsidR="005B17D4" w:rsidRDefault="005B17D4" w:rsidP="003A5AF0">
            <w:pPr>
              <w:spacing w:after="0" w:line="240" w:lineRule="auto"/>
              <w:jc w:val="center"/>
            </w:pPr>
            <w:r>
              <w:rPr>
                <w:sz w:val="17"/>
              </w:rPr>
              <w:t>0.180</w:t>
            </w:r>
          </w:p>
        </w:tc>
        <w:tc>
          <w:tcPr>
            <w:tcW w:w="2127" w:type="dxa"/>
            <w:tcMar>
              <w:top w:w="35" w:type="dxa"/>
              <w:left w:w="45" w:type="dxa"/>
              <w:bottom w:w="35" w:type="dxa"/>
              <w:right w:w="45" w:type="dxa"/>
            </w:tcMar>
            <w:vAlign w:val="center"/>
          </w:tcPr>
          <w:p w14:paraId="3AA7A695" w14:textId="77777777" w:rsidR="005B17D4" w:rsidRDefault="005B17D4" w:rsidP="003A5AF0">
            <w:pPr>
              <w:spacing w:after="0" w:line="240" w:lineRule="auto"/>
              <w:jc w:val="center"/>
            </w:pPr>
            <w:r>
              <w:rPr>
                <w:sz w:val="17"/>
              </w:rPr>
              <w:t>0.180</w:t>
            </w:r>
          </w:p>
        </w:tc>
      </w:tr>
      <w:tr w:rsidR="005B17D4" w14:paraId="667E4BD2" w14:textId="77777777" w:rsidTr="005B17D4">
        <w:trPr>
          <w:jc w:val="center"/>
        </w:trPr>
        <w:tc>
          <w:tcPr>
            <w:tcW w:w="1838" w:type="dxa"/>
            <w:tcMar>
              <w:top w:w="35" w:type="dxa"/>
              <w:left w:w="45" w:type="dxa"/>
              <w:bottom w:w="35" w:type="dxa"/>
              <w:right w:w="45" w:type="dxa"/>
            </w:tcMar>
            <w:vAlign w:val="center"/>
          </w:tcPr>
          <w:p w14:paraId="5B6C7B0F" w14:textId="77777777" w:rsidR="005B17D4" w:rsidRDefault="005B17D4" w:rsidP="003A5AF0">
            <w:pPr>
              <w:spacing w:after="0" w:line="240" w:lineRule="auto"/>
              <w:jc w:val="center"/>
            </w:pPr>
            <w:r>
              <w:rPr>
                <w:sz w:val="17"/>
              </w:rPr>
              <w:t>2027</w:t>
            </w:r>
          </w:p>
        </w:tc>
        <w:tc>
          <w:tcPr>
            <w:tcW w:w="2126" w:type="dxa"/>
            <w:tcMar>
              <w:top w:w="35" w:type="dxa"/>
              <w:left w:w="45" w:type="dxa"/>
              <w:bottom w:w="35" w:type="dxa"/>
              <w:right w:w="45" w:type="dxa"/>
            </w:tcMar>
            <w:vAlign w:val="center"/>
          </w:tcPr>
          <w:p w14:paraId="6BB9DC5E" w14:textId="77777777" w:rsidR="005B17D4" w:rsidRDefault="005B17D4" w:rsidP="003A5AF0">
            <w:pPr>
              <w:spacing w:after="0" w:line="240" w:lineRule="auto"/>
              <w:jc w:val="center"/>
            </w:pPr>
            <w:r>
              <w:rPr>
                <w:sz w:val="17"/>
              </w:rPr>
              <w:t>0.182</w:t>
            </w:r>
          </w:p>
        </w:tc>
        <w:tc>
          <w:tcPr>
            <w:tcW w:w="2127" w:type="dxa"/>
            <w:tcMar>
              <w:top w:w="35" w:type="dxa"/>
              <w:left w:w="45" w:type="dxa"/>
              <w:bottom w:w="35" w:type="dxa"/>
              <w:right w:w="45" w:type="dxa"/>
            </w:tcMar>
            <w:vAlign w:val="center"/>
          </w:tcPr>
          <w:p w14:paraId="5447EDE5" w14:textId="77777777" w:rsidR="005B17D4" w:rsidRDefault="005B17D4" w:rsidP="003A5AF0">
            <w:pPr>
              <w:spacing w:after="0" w:line="240" w:lineRule="auto"/>
              <w:jc w:val="center"/>
            </w:pPr>
            <w:r>
              <w:rPr>
                <w:sz w:val="17"/>
              </w:rPr>
              <w:t>0.182</w:t>
            </w:r>
          </w:p>
        </w:tc>
      </w:tr>
      <w:tr w:rsidR="005B17D4" w14:paraId="11208F9C" w14:textId="77777777" w:rsidTr="005B17D4">
        <w:trPr>
          <w:jc w:val="center"/>
        </w:trPr>
        <w:tc>
          <w:tcPr>
            <w:tcW w:w="1838" w:type="dxa"/>
            <w:tcMar>
              <w:top w:w="35" w:type="dxa"/>
              <w:left w:w="45" w:type="dxa"/>
              <w:bottom w:w="35" w:type="dxa"/>
              <w:right w:w="45" w:type="dxa"/>
            </w:tcMar>
            <w:vAlign w:val="center"/>
          </w:tcPr>
          <w:p w14:paraId="162FAB22" w14:textId="77777777" w:rsidR="005B17D4" w:rsidRDefault="005B17D4" w:rsidP="003A5AF0">
            <w:pPr>
              <w:spacing w:after="0" w:line="240" w:lineRule="auto"/>
              <w:jc w:val="center"/>
            </w:pPr>
            <w:r>
              <w:rPr>
                <w:sz w:val="17"/>
              </w:rPr>
              <w:t>2028</w:t>
            </w:r>
          </w:p>
        </w:tc>
        <w:tc>
          <w:tcPr>
            <w:tcW w:w="2126" w:type="dxa"/>
            <w:tcMar>
              <w:top w:w="35" w:type="dxa"/>
              <w:left w:w="45" w:type="dxa"/>
              <w:bottom w:w="35" w:type="dxa"/>
              <w:right w:w="45" w:type="dxa"/>
            </w:tcMar>
            <w:vAlign w:val="center"/>
          </w:tcPr>
          <w:p w14:paraId="3DC4E3C9" w14:textId="77777777" w:rsidR="005B17D4" w:rsidRDefault="005B17D4" w:rsidP="003A5AF0">
            <w:pPr>
              <w:spacing w:after="0" w:line="240" w:lineRule="auto"/>
              <w:jc w:val="center"/>
            </w:pPr>
            <w:r>
              <w:rPr>
                <w:sz w:val="17"/>
              </w:rPr>
              <w:t>0.184</w:t>
            </w:r>
          </w:p>
        </w:tc>
        <w:tc>
          <w:tcPr>
            <w:tcW w:w="2127" w:type="dxa"/>
            <w:tcMar>
              <w:top w:w="35" w:type="dxa"/>
              <w:left w:w="45" w:type="dxa"/>
              <w:bottom w:w="35" w:type="dxa"/>
              <w:right w:w="45" w:type="dxa"/>
            </w:tcMar>
            <w:vAlign w:val="center"/>
          </w:tcPr>
          <w:p w14:paraId="456364D8" w14:textId="77777777" w:rsidR="005B17D4" w:rsidRDefault="005B17D4" w:rsidP="003A5AF0">
            <w:pPr>
              <w:spacing w:after="0" w:line="240" w:lineRule="auto"/>
              <w:jc w:val="center"/>
            </w:pPr>
            <w:r>
              <w:rPr>
                <w:sz w:val="17"/>
              </w:rPr>
              <w:t>0.184</w:t>
            </w:r>
          </w:p>
        </w:tc>
      </w:tr>
      <w:tr w:rsidR="005B17D4" w14:paraId="715FA86D" w14:textId="77777777" w:rsidTr="005B17D4">
        <w:trPr>
          <w:jc w:val="center"/>
        </w:trPr>
        <w:tc>
          <w:tcPr>
            <w:tcW w:w="1838" w:type="dxa"/>
            <w:tcMar>
              <w:top w:w="35" w:type="dxa"/>
              <w:left w:w="45" w:type="dxa"/>
              <w:bottom w:w="35" w:type="dxa"/>
              <w:right w:w="45" w:type="dxa"/>
            </w:tcMar>
            <w:vAlign w:val="center"/>
          </w:tcPr>
          <w:p w14:paraId="2931FEAF" w14:textId="77777777" w:rsidR="005B17D4" w:rsidRDefault="005B17D4" w:rsidP="003A5AF0">
            <w:pPr>
              <w:spacing w:after="0" w:line="240" w:lineRule="auto"/>
              <w:jc w:val="center"/>
            </w:pPr>
            <w:r>
              <w:rPr>
                <w:sz w:val="17"/>
              </w:rPr>
              <w:t>2029</w:t>
            </w:r>
          </w:p>
        </w:tc>
        <w:tc>
          <w:tcPr>
            <w:tcW w:w="2126" w:type="dxa"/>
            <w:tcMar>
              <w:top w:w="35" w:type="dxa"/>
              <w:left w:w="45" w:type="dxa"/>
              <w:bottom w:w="35" w:type="dxa"/>
              <w:right w:w="45" w:type="dxa"/>
            </w:tcMar>
            <w:vAlign w:val="center"/>
          </w:tcPr>
          <w:p w14:paraId="7E043D16" w14:textId="77777777" w:rsidR="005B17D4" w:rsidRDefault="005B17D4" w:rsidP="003A5AF0">
            <w:pPr>
              <w:spacing w:after="0" w:line="240" w:lineRule="auto"/>
              <w:jc w:val="center"/>
            </w:pPr>
            <w:r>
              <w:rPr>
                <w:sz w:val="17"/>
              </w:rPr>
              <w:t>0.187</w:t>
            </w:r>
          </w:p>
        </w:tc>
        <w:tc>
          <w:tcPr>
            <w:tcW w:w="2127" w:type="dxa"/>
            <w:tcMar>
              <w:top w:w="35" w:type="dxa"/>
              <w:left w:w="45" w:type="dxa"/>
              <w:bottom w:w="35" w:type="dxa"/>
              <w:right w:w="45" w:type="dxa"/>
            </w:tcMar>
            <w:vAlign w:val="center"/>
          </w:tcPr>
          <w:p w14:paraId="03A87A12" w14:textId="77777777" w:rsidR="005B17D4" w:rsidRDefault="005B17D4" w:rsidP="003A5AF0">
            <w:pPr>
              <w:spacing w:after="0" w:line="240" w:lineRule="auto"/>
              <w:jc w:val="center"/>
            </w:pPr>
            <w:r>
              <w:rPr>
                <w:sz w:val="17"/>
              </w:rPr>
              <w:t>0.186</w:t>
            </w:r>
          </w:p>
        </w:tc>
      </w:tr>
      <w:tr w:rsidR="005B17D4" w14:paraId="0EE3DCDE" w14:textId="77777777" w:rsidTr="005B17D4">
        <w:trPr>
          <w:jc w:val="center"/>
        </w:trPr>
        <w:tc>
          <w:tcPr>
            <w:tcW w:w="1838" w:type="dxa"/>
            <w:tcMar>
              <w:top w:w="35" w:type="dxa"/>
              <w:left w:w="45" w:type="dxa"/>
              <w:bottom w:w="35" w:type="dxa"/>
              <w:right w:w="45" w:type="dxa"/>
            </w:tcMar>
            <w:vAlign w:val="center"/>
          </w:tcPr>
          <w:p w14:paraId="7DCD5E05" w14:textId="77777777" w:rsidR="005B17D4" w:rsidRDefault="005B17D4" w:rsidP="003A5AF0">
            <w:pPr>
              <w:spacing w:after="0" w:line="240" w:lineRule="auto"/>
              <w:jc w:val="center"/>
            </w:pPr>
            <w:r>
              <w:rPr>
                <w:sz w:val="17"/>
              </w:rPr>
              <w:t>2030</w:t>
            </w:r>
          </w:p>
        </w:tc>
        <w:tc>
          <w:tcPr>
            <w:tcW w:w="2126" w:type="dxa"/>
            <w:tcMar>
              <w:top w:w="35" w:type="dxa"/>
              <w:left w:w="45" w:type="dxa"/>
              <w:bottom w:w="35" w:type="dxa"/>
              <w:right w:w="45" w:type="dxa"/>
            </w:tcMar>
            <w:vAlign w:val="center"/>
          </w:tcPr>
          <w:p w14:paraId="4A9CF2E8" w14:textId="77777777" w:rsidR="005B17D4" w:rsidRDefault="005B17D4" w:rsidP="003A5AF0">
            <w:pPr>
              <w:spacing w:after="0" w:line="240" w:lineRule="auto"/>
              <w:jc w:val="center"/>
            </w:pPr>
            <w:r>
              <w:rPr>
                <w:sz w:val="17"/>
              </w:rPr>
              <w:t>0.189</w:t>
            </w:r>
          </w:p>
        </w:tc>
        <w:tc>
          <w:tcPr>
            <w:tcW w:w="2127" w:type="dxa"/>
            <w:tcMar>
              <w:top w:w="35" w:type="dxa"/>
              <w:left w:w="45" w:type="dxa"/>
              <w:bottom w:w="35" w:type="dxa"/>
              <w:right w:w="45" w:type="dxa"/>
            </w:tcMar>
            <w:vAlign w:val="center"/>
          </w:tcPr>
          <w:p w14:paraId="021F8953" w14:textId="77777777" w:rsidR="005B17D4" w:rsidRDefault="005B17D4" w:rsidP="003A5AF0">
            <w:pPr>
              <w:spacing w:after="0" w:line="240" w:lineRule="auto"/>
              <w:jc w:val="center"/>
            </w:pPr>
            <w:r>
              <w:rPr>
                <w:sz w:val="17"/>
              </w:rPr>
              <w:t>0.188</w:t>
            </w:r>
          </w:p>
        </w:tc>
      </w:tr>
    </w:tbl>
    <w:p w14:paraId="569CEE77" w14:textId="77777777" w:rsidR="005B17D4" w:rsidRDefault="005B17D4" w:rsidP="005B17D4">
      <w:pPr>
        <w:pStyle w:val="NormalWeb"/>
        <w:shd w:val="clear" w:color="auto" w:fill="FFFFFF"/>
        <w:spacing w:before="0" w:beforeAutospacing="0" w:after="0" w:afterAutospacing="0" w:line="276" w:lineRule="auto"/>
        <w:ind w:left="357"/>
        <w:jc w:val="both"/>
        <w:rPr>
          <w:sz w:val="20"/>
          <w:szCs w:val="20"/>
        </w:rPr>
      </w:pPr>
    </w:p>
    <w:p w14:paraId="5D753674" w14:textId="3839EEA6" w:rsidR="005B17D4" w:rsidRDefault="005B17D4" w:rsidP="008E6E15">
      <w:pPr>
        <w:pStyle w:val="NormalWeb"/>
        <w:shd w:val="clear" w:color="auto" w:fill="FFFFFF"/>
        <w:spacing w:before="0" w:beforeAutospacing="0" w:after="0" w:afterAutospacing="0" w:line="276" w:lineRule="auto"/>
        <w:ind w:left="426"/>
        <w:jc w:val="both"/>
        <w:rPr>
          <w:sz w:val="20"/>
        </w:rPr>
      </w:pPr>
      <w:r>
        <w:rPr>
          <w:sz w:val="20"/>
        </w:rPr>
        <w:t xml:space="preserve">Secara keseluruhan, hasil skenario memperlihatkan arah perubahan yang konsisten: volume kendaraan ringan berkurang, kecepatan rata-rata meningkat, dan waktu tempuh cenderung menurun. Namun, besar perubahan pada kecepatan dan waktu tempuh masih kecil karena asumsi jumlah CB bersifat terbatas dan faktor penghambat lain pada model tetap aktif. Keberhasilan operasional layanan fleksibel juga bergantung pada kualitas perencanaan rute </w:t>
      </w:r>
      <w:r>
        <w:rPr>
          <w:i/>
          <w:sz w:val="20"/>
        </w:rPr>
        <w:t>real-time</w:t>
      </w:r>
      <w:r>
        <w:rPr>
          <w:sz w:val="20"/>
        </w:rPr>
        <w:t xml:space="preserve"> </w:t>
      </w:r>
      <w:r w:rsidR="005727A4">
        <w:rPr>
          <w:sz w:val="20"/>
        </w:rPr>
        <w:fldChar w:fldCharType="begin" w:fldLock="1"/>
      </w:r>
      <w:r w:rsidR="005727A4">
        <w:rPr>
          <w:sz w:val="20"/>
        </w:rPr>
        <w:instrText>ADDIN CSL_CITATION {"citationItems":[{"id":"ITEM-1","itemData":{"DOI":"10.32604/cmc.2024.048402","ISSN":"1546-2218","author":[{"dropping-particle":"","family":"Li","given":"H","non-dropping-particle":"","parse-names":false,"suffix":""}],"container-title":"Computers Materials and Continua","id":"ITEM-1","issue":"1","issued":{"date-parts":[["2024"]]},"note":"Cited By (since 2024): 12","page":"473-492","title":"Efficient Route Planning for Real-Time Demand-Responsive Transit","type":"article-journal","volume":"79"},"uris":["http://www.mendeley.com/documents/?uuid=ef77c588-4463-443d-a990-ac2779d5e210"]}],"mendeley":{"formattedCitation":"[11]","plainTextFormattedCitation":"[11]","previouslyFormattedCitation":"[11]"},"properties":{"noteIndex":0},"schema":"https://github.com/citation-style-language/schema/raw/master/csl-citation.json"}</w:instrText>
      </w:r>
      <w:r w:rsidR="005727A4">
        <w:rPr>
          <w:sz w:val="20"/>
        </w:rPr>
        <w:fldChar w:fldCharType="separate"/>
      </w:r>
      <w:r w:rsidR="005727A4" w:rsidRPr="005727A4">
        <w:rPr>
          <w:noProof/>
          <w:sz w:val="20"/>
        </w:rPr>
        <w:t>[11]</w:t>
      </w:r>
      <w:r w:rsidR="005727A4">
        <w:rPr>
          <w:sz w:val="20"/>
        </w:rPr>
        <w:fldChar w:fldCharType="end"/>
      </w:r>
      <w:r>
        <w:rPr>
          <w:sz w:val="20"/>
        </w:rPr>
        <w:t xml:space="preserve">. Ketepatan waktu dan reliabilitas implementasi merupakan komponen penting dalam pengelolaan </w:t>
      </w:r>
      <w:r>
        <w:rPr>
          <w:i/>
          <w:sz w:val="20"/>
        </w:rPr>
        <w:t>connected DRT</w:t>
      </w:r>
      <w:r>
        <w:rPr>
          <w:sz w:val="20"/>
        </w:rPr>
        <w:t xml:space="preserve"> </w:t>
      </w:r>
      <w:r w:rsidR="005727A4">
        <w:rPr>
          <w:sz w:val="20"/>
        </w:rPr>
        <w:fldChar w:fldCharType="begin" w:fldLock="1"/>
      </w:r>
      <w:r w:rsidR="00203D80">
        <w:rPr>
          <w:sz w:val="20"/>
        </w:rPr>
        <w:instrText>ADDIN CSL_CITATION {"citationItems":[{"id":"ITEM-1","itemData":{"DOI":"10.3390/su17031079","ISSN":"2071-1050","author":[{"dropping-particle":"","family":"Kim","given":"T W","non-dropping-particle":"","parse-names":false,"suffix":""}],"container-title":"Sustainability Switzerland","id":"ITEM-1","issue":"3","issued":{"date-parts":[["2025"]]},"note":"Cited By (since 2025): 13","title":"Optimization and Implementation Framework for Connected Demand Responsive Transit (DRT) Considering Punctuality","type":"article-journal","volume":"17"},"uris":["http://www.mendeley.com/documents/?uuid=7455f7fc-5509-45c2-b03c-7c1d74e494a1"]}],"mendeley":{"formattedCitation":"[12]","plainTextFormattedCitation":"[12]","previouslyFormattedCitation":"[12]"},"properties":{"noteIndex":0},"schema":"https://github.com/citation-style-language/schema/raw/master/csl-citation.json"}</w:instrText>
      </w:r>
      <w:r w:rsidR="005727A4">
        <w:rPr>
          <w:sz w:val="20"/>
        </w:rPr>
        <w:fldChar w:fldCharType="separate"/>
      </w:r>
      <w:r w:rsidR="005727A4" w:rsidRPr="005727A4">
        <w:rPr>
          <w:noProof/>
          <w:sz w:val="20"/>
        </w:rPr>
        <w:t>[12]</w:t>
      </w:r>
      <w:r w:rsidR="005727A4">
        <w:rPr>
          <w:sz w:val="20"/>
        </w:rPr>
        <w:fldChar w:fldCharType="end"/>
      </w:r>
      <w:r>
        <w:rPr>
          <w:sz w:val="20"/>
        </w:rPr>
        <w:t xml:space="preserve">. Sinkronisasi dengan layanan angkutan umum lain dapat memperluas manfaat jaringan dan mengurangi fragmentasi perjalanan </w:t>
      </w:r>
      <w:r w:rsidR="00C76812">
        <w:rPr>
          <w:sz w:val="20"/>
        </w:rPr>
        <w:fldChar w:fldCharType="begin" w:fldLock="1"/>
      </w:r>
      <w:r w:rsidR="00C76812">
        <w:rPr>
          <w:sz w:val="20"/>
        </w:rPr>
        <w:instrText>ADDIN CSL_CITATION {"citationItems":[{"id":"ITEM-1","itemData":{"DOI":"10.1061/9780784486191.067","author":[{"dropping-particle":"","family":"Masegosa","given":"A D","non-dropping-particle":"","parse-names":false,"suffix":""}],"container-title":"International Conference on Transportation and Development 2025 Transportation Safety and Emerging Technologies Selected Papers from the International Conference on Transportation and Development 2025","id":"ITEM-1","issued":{"date-parts":[["2025"]]},"page":"762-775","title":"Demand-Responsive Transport and Transit Synchronization Using Adaptive Large Neighborhood Search","type":"article"},"uris":["http://www.mendeley.com/documents/?uuid=90992968-2183-41b1-a2c3-72391472d03f"]}],"mendeley":{"formattedCitation":"[14]","plainTextFormattedCitation":"[14]","previouslyFormattedCitation":"[14]"},"properties":{"noteIndex":0},"schema":"https://github.com/citation-style-language/schema/raw/master/csl-citation.json"}</w:instrText>
      </w:r>
      <w:r w:rsidR="00C76812">
        <w:rPr>
          <w:sz w:val="20"/>
        </w:rPr>
        <w:fldChar w:fldCharType="separate"/>
      </w:r>
      <w:r w:rsidR="00C76812" w:rsidRPr="00C76812">
        <w:rPr>
          <w:noProof/>
          <w:sz w:val="20"/>
        </w:rPr>
        <w:t>[14]</w:t>
      </w:r>
      <w:r w:rsidR="00C76812">
        <w:rPr>
          <w:sz w:val="20"/>
        </w:rPr>
        <w:fldChar w:fldCharType="end"/>
      </w:r>
      <w:r>
        <w:rPr>
          <w:sz w:val="20"/>
        </w:rPr>
        <w:t xml:space="preserve">. Dari sisi pengguna, preferensi terhadap layanan multimoda perlu dipertimbangkan karena kebutuhan perjalanan bersifat heterogen </w:t>
      </w:r>
      <w:r w:rsidR="00C76812">
        <w:rPr>
          <w:sz w:val="20"/>
        </w:rPr>
        <w:fldChar w:fldCharType="begin" w:fldLock="1"/>
      </w:r>
      <w:r w:rsidR="00C76812">
        <w:rPr>
          <w:sz w:val="20"/>
        </w:rPr>
        <w:instrText>ADDIN CSL_CITATION {"citationItems":[{"id":"ITEM-1","itemData":{"DOI":"10.1016/j.tra.2024.103996","ISSN":"0965-8564","author":[{"dropping-particle":"","family":"Ghasri","given":"M","non-dropping-particle":"","parse-names":false,"suffix":""}],"container-title":"Transportation Research Part A Policy and Practice","id":"ITEM-1","issued":{"date-parts":[["2024"]]},"note":"Cited By (since 2024): 18","title":"Analysing preferences for integrated micromobility and public transport systems: A hierarchical latent class approach considering taste heterogeneity and attribute non-attendance","type":"article-journal","volume":"181"},"uris":["http://www.mendeley.com/documents/?uuid=52c00ecf-c151-4f67-9b75-d2a7cd41e6f7"]}],"mendeley":{"formattedCitation":"[17]","plainTextFormattedCitation":"[17]","previouslyFormattedCitation":"[17]"},"properties":{"noteIndex":0},"schema":"https://github.com/citation-style-language/schema/raw/master/csl-citation.json"}</w:instrText>
      </w:r>
      <w:r w:rsidR="00C76812">
        <w:rPr>
          <w:sz w:val="20"/>
        </w:rPr>
        <w:fldChar w:fldCharType="separate"/>
      </w:r>
      <w:r w:rsidR="00C76812" w:rsidRPr="00C76812">
        <w:rPr>
          <w:noProof/>
          <w:sz w:val="20"/>
        </w:rPr>
        <w:t>[17]</w:t>
      </w:r>
      <w:r w:rsidR="00C76812">
        <w:rPr>
          <w:sz w:val="20"/>
        </w:rPr>
        <w:fldChar w:fldCharType="end"/>
      </w:r>
      <w:r>
        <w:rPr>
          <w:sz w:val="20"/>
        </w:rPr>
        <w:t xml:space="preserve">. Kecenderungan berpindah moda juga dipengaruhi oleh persepsi perjalanan pengguna kendaraan pribadi </w:t>
      </w:r>
      <w:r w:rsidR="00C76812">
        <w:rPr>
          <w:sz w:val="20"/>
        </w:rPr>
        <w:fldChar w:fldCharType="begin" w:fldLock="1"/>
      </w:r>
      <w:r w:rsidR="00C76812">
        <w:rPr>
          <w:sz w:val="20"/>
        </w:rPr>
        <w:instrText>ADDIN CSL_CITATION {"citationItems":[{"id":"ITEM-1","itemData":{"DOI":"10.1016/j.cstp.2024.101210","ISSN":"2213-624X","author":[{"dropping-particle":"","family":"Baro","given":"R","non-dropping-particle":"","parse-names":false,"suffix":""}],"container-title":"Case Studies on Transport Policy","id":"ITEM-1","issued":{"date-parts":[["2024"]]},"note":"Cited By (since 2024): 10","title":"Role of private vehicle commuters’ travel wellbeing perception in mode shift behavior towards an upcoming metro in Mumbai Metropolitan region","type":"article-journal","volume":"16"},"uris":["http://www.mendeley.com/documents/?uuid=afcf2ce3-a70c-4910-8191-46e2cd8b8bc2"]}],"mendeley":{"formattedCitation":"[18]","plainTextFormattedCitation":"[18]","previouslyFormattedCitation":"[18]"},"properties":{"noteIndex":0},"schema":"https://github.com/citation-style-language/schema/raw/master/csl-citation.json"}</w:instrText>
      </w:r>
      <w:r w:rsidR="00C76812">
        <w:rPr>
          <w:sz w:val="20"/>
        </w:rPr>
        <w:fldChar w:fldCharType="separate"/>
      </w:r>
      <w:r w:rsidR="00C76812" w:rsidRPr="00C76812">
        <w:rPr>
          <w:noProof/>
          <w:sz w:val="20"/>
        </w:rPr>
        <w:t>[18]</w:t>
      </w:r>
      <w:r w:rsidR="00C76812">
        <w:rPr>
          <w:sz w:val="20"/>
        </w:rPr>
        <w:fldChar w:fldCharType="end"/>
      </w:r>
      <w:r>
        <w:rPr>
          <w:sz w:val="20"/>
        </w:rPr>
        <w:t xml:space="preserve">. Perubahan moda dapat berkembang berbeda ketika ketahanan dan kualitas layanan angkutan umum berubah dari waktu ke waktu </w:t>
      </w:r>
      <w:r w:rsidR="00C76812">
        <w:rPr>
          <w:sz w:val="20"/>
        </w:rPr>
        <w:fldChar w:fldCharType="begin" w:fldLock="1"/>
      </w:r>
      <w:r w:rsidR="00C76812">
        <w:rPr>
          <w:sz w:val="20"/>
        </w:rPr>
        <w:instrText>ADDIN CSL_CITATION {"citationItems":[{"id":"ITEM-1","itemData":{"DOI":"10.1016/j.trd.2025.104968","ISSN":"1361-9209","author":[{"dropping-particle":"","family":"Wani","given":"S A","non-dropping-particle":"","parse-names":false,"suffix":""}],"container-title":"Transportation Research Part D Transport and Environment","id":"ITEM-1","issued":{"date-parts":[["2025"]]},"note":"Cited By (since 2025): 1","title":"Post-pandemic public transport resilience and mode shift dynamics in India","type":"article-journal","volume":"147"},"uris":["http://www.mendeley.com/documents/?uuid=9ab94b11-cae7-457f-a71f-450815dca556"]}],"mendeley":{"formattedCitation":"[19]","plainTextFormattedCitation":"[19]","previouslyFormattedCitation":"[19]"},"properties":{"noteIndex":0},"schema":"https://github.com/citation-style-language/schema/raw/master/csl-citation.json"}</w:instrText>
      </w:r>
      <w:r w:rsidR="00C76812">
        <w:rPr>
          <w:sz w:val="20"/>
        </w:rPr>
        <w:fldChar w:fldCharType="separate"/>
      </w:r>
      <w:r w:rsidR="00C76812" w:rsidRPr="00C76812">
        <w:rPr>
          <w:noProof/>
          <w:sz w:val="20"/>
        </w:rPr>
        <w:t>[19]</w:t>
      </w:r>
      <w:r w:rsidR="00C76812">
        <w:rPr>
          <w:sz w:val="20"/>
        </w:rPr>
        <w:fldChar w:fldCharType="end"/>
      </w:r>
      <w:r>
        <w:rPr>
          <w:sz w:val="20"/>
        </w:rPr>
        <w:t>. Temuan ini menegaskan pentingnya analisis sensitivitas terhadap tingkat adopsi CB, kapasitas layanan, okupansi penumpang, dan pola permintaan sebelum menarik kesimpulan mengenai efektivitas operasional pada skala kota.</w:t>
      </w:r>
    </w:p>
    <w:p w14:paraId="74B6D734" w14:textId="77777777" w:rsidR="00E2109D" w:rsidRPr="005B17D4" w:rsidRDefault="00E2109D" w:rsidP="005B17D4">
      <w:pPr>
        <w:pStyle w:val="NormalWeb"/>
        <w:shd w:val="clear" w:color="auto" w:fill="FFFFFF"/>
        <w:spacing w:before="0" w:beforeAutospacing="0" w:after="0" w:afterAutospacing="0" w:line="276" w:lineRule="auto"/>
        <w:jc w:val="both"/>
        <w:rPr>
          <w:sz w:val="20"/>
          <w:szCs w:val="20"/>
        </w:rPr>
      </w:pPr>
    </w:p>
    <w:p w14:paraId="256AE8A4" w14:textId="77777777" w:rsidR="005B17D4" w:rsidRDefault="005B17D4" w:rsidP="00012A5B">
      <w:pPr>
        <w:pStyle w:val="NormalWeb"/>
        <w:shd w:val="clear" w:color="auto" w:fill="FFFFFF"/>
        <w:spacing w:before="0" w:beforeAutospacing="0" w:after="0" w:afterAutospacing="0" w:line="276" w:lineRule="auto"/>
        <w:ind w:left="284"/>
        <w:jc w:val="center"/>
        <w:rPr>
          <w:sz w:val="20"/>
          <w:szCs w:val="20"/>
        </w:rPr>
      </w:pPr>
      <w:r>
        <w:rPr>
          <w:noProof/>
          <w:color w:val="000000"/>
          <w:sz w:val="16"/>
          <w:szCs w:val="16"/>
          <w:lang w:val="id-ID"/>
        </w:rPr>
        <mc:AlternateContent>
          <mc:Choice Requires="wps">
            <w:drawing>
              <wp:inline distT="0" distB="0" distL="0" distR="0" wp14:anchorId="70172C64" wp14:editId="7A2C4EEF">
                <wp:extent cx="3420534" cy="2125133"/>
                <wp:effectExtent l="0" t="0" r="27940" b="27940"/>
                <wp:docPr id="1845391043" name="Rectangle 1845391043"/>
                <wp:cNvGraphicFramePr/>
                <a:graphic xmlns:a="http://schemas.openxmlformats.org/drawingml/2006/main">
                  <a:graphicData uri="http://schemas.microsoft.com/office/word/2010/wordprocessingShape">
                    <wps:wsp>
                      <wps:cNvSpPr/>
                      <wps:spPr>
                        <a:xfrm>
                          <a:off x="0" y="0"/>
                          <a:ext cx="3420534" cy="212513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AC20DB" w14:textId="77777777" w:rsidR="005B17D4" w:rsidRDefault="005B17D4" w:rsidP="005B17D4">
                            <w:pPr>
                              <w:spacing w:line="227" w:lineRule="auto"/>
                              <w:jc w:val="center"/>
                              <w:textDirection w:val="btLr"/>
                            </w:pPr>
                            <w:r>
                              <w:rPr>
                                <w:noProof/>
                              </w:rPr>
                              <w:drawing>
                                <wp:inline distT="0" distB="0" distL="0" distR="0" wp14:anchorId="1FF28616" wp14:editId="7799E9D6">
                                  <wp:extent cx="3213100" cy="1929677"/>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png"/>
                                          <pic:cNvPicPr/>
                                        </pic:nvPicPr>
                                        <pic:blipFill>
                                          <a:blip r:embed="rId20"/>
                                          <a:stretch>
                                            <a:fillRect/>
                                          </a:stretch>
                                        </pic:blipFill>
                                        <pic:spPr>
                                          <a:xfrm>
                                            <a:off x="0" y="0"/>
                                            <a:ext cx="3248310" cy="1950823"/>
                                          </a:xfrm>
                                          <a:prstGeom prst="rect">
                                            <a:avLst/>
                                          </a:prstGeom>
                                        </pic:spPr>
                                      </pic:pic>
                                    </a:graphicData>
                                  </a:graphic>
                                </wp:inline>
                              </w:drawing>
                            </w:r>
                          </w:p>
                          <w:p w14:paraId="427526E8" w14:textId="77777777" w:rsidR="005B17D4" w:rsidRDefault="005B17D4" w:rsidP="005B17D4">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70172C64" id="Rectangle 1845391043" o:spid="_x0000_s1035" style="width:269.35pt;height:16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">
                <v:stroke startarrowwidth="narrow" startarrowlength="short" endarrowwidth="narrow" endarrowlength="short"/>
                <v:textbox inset="2.53958mm,1.2694mm,2.53958mm,1.2694mm">
                  <w:txbxContent>
                    <w:p w14:paraId="0CAC20DB" w14:textId="77777777" w:rsidR="005B17D4" w:rsidRDefault="005B17D4" w:rsidP="005B17D4">
                      <w:pPr>
                        <w:spacing w:line="227" w:lineRule="auto"/>
                        <w:jc w:val="center"/>
                        <w:textDirection w:val="btLr"/>
                      </w:pPr>
                      <w:r>
                        <w:rPr>
                          <w:noProof/>
                        </w:rPr>
                        <w:drawing>
                          <wp:inline distT="0" distB="0" distL="0" distR="0" wp14:anchorId="1FF28616" wp14:editId="7799E9D6">
                            <wp:extent cx="3213100" cy="1929677"/>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png"/>
                                    <pic:cNvPicPr/>
                                  </pic:nvPicPr>
                                  <pic:blipFill>
                                    <a:blip r:embed="rId20"/>
                                    <a:stretch>
                                      <a:fillRect/>
                                    </a:stretch>
                                  </pic:blipFill>
                                  <pic:spPr>
                                    <a:xfrm>
                                      <a:off x="0" y="0"/>
                                      <a:ext cx="3248310" cy="1950823"/>
                                    </a:xfrm>
                                    <a:prstGeom prst="rect">
                                      <a:avLst/>
                                    </a:prstGeom>
                                  </pic:spPr>
                                </pic:pic>
                              </a:graphicData>
                            </a:graphic>
                          </wp:inline>
                        </w:drawing>
                      </w:r>
                    </w:p>
                    <w:p w14:paraId="427526E8" w14:textId="77777777" w:rsidR="005B17D4" w:rsidRDefault="005B17D4" w:rsidP="005B17D4">
                      <w:pPr>
                        <w:spacing w:line="227" w:lineRule="auto"/>
                        <w:ind w:firstLine="287"/>
                        <w:textDirection w:val="btLr"/>
                      </w:pPr>
                    </w:p>
                  </w:txbxContent>
                </v:textbox>
                <w10:anchorlock/>
              </v:rect>
            </w:pict>
          </mc:Fallback>
        </mc:AlternateContent>
      </w:r>
    </w:p>
    <w:p w14:paraId="116BB412" w14:textId="77777777" w:rsidR="00E2109D" w:rsidRDefault="005B17D4" w:rsidP="00012A5B">
      <w:pPr>
        <w:pStyle w:val="NormalWeb"/>
        <w:shd w:val="clear" w:color="auto" w:fill="FFFFFF"/>
        <w:spacing w:before="0" w:beforeAutospacing="0" w:after="120" w:afterAutospacing="0"/>
        <w:ind w:left="284"/>
        <w:jc w:val="center"/>
        <w:rPr>
          <w:sz w:val="20"/>
          <w:szCs w:val="28"/>
        </w:rPr>
      </w:pPr>
      <w:r w:rsidRPr="00E2109D">
        <w:rPr>
          <w:sz w:val="20"/>
          <w:szCs w:val="28"/>
        </w:rPr>
        <w:t>Gambar 10. SFD Skenario Penurunan Volume Kendaraan Ringan</w:t>
      </w:r>
    </w:p>
    <w:p w14:paraId="0EF7093F" w14:textId="77777777" w:rsidR="00A1760B" w:rsidRPr="00E2109D" w:rsidRDefault="00A1760B" w:rsidP="00012A5B">
      <w:pPr>
        <w:pStyle w:val="NormalWeb"/>
        <w:shd w:val="clear" w:color="auto" w:fill="FFFFFF"/>
        <w:spacing w:before="0" w:beforeAutospacing="0" w:after="120" w:afterAutospacing="0"/>
        <w:ind w:left="284"/>
        <w:jc w:val="center"/>
        <w:rPr>
          <w:sz w:val="20"/>
          <w:szCs w:val="28"/>
        </w:rPr>
      </w:pPr>
    </w:p>
    <w:p w14:paraId="6BE7DDDE" w14:textId="77777777" w:rsidR="005B17D4" w:rsidRDefault="005B17D4" w:rsidP="00012A5B">
      <w:pPr>
        <w:pStyle w:val="NormalWeb"/>
        <w:shd w:val="clear" w:color="auto" w:fill="FFFFFF"/>
        <w:spacing w:before="0" w:beforeAutospacing="0" w:after="120" w:afterAutospacing="0" w:line="276" w:lineRule="auto"/>
        <w:ind w:left="284"/>
        <w:jc w:val="center"/>
        <w:rPr>
          <w:sz w:val="20"/>
          <w:szCs w:val="20"/>
        </w:rPr>
      </w:pPr>
      <w:r>
        <w:rPr>
          <w:noProof/>
          <w:color w:val="000000"/>
          <w:sz w:val="16"/>
          <w:szCs w:val="16"/>
          <w:lang w:val="id-ID"/>
        </w:rPr>
        <mc:AlternateContent>
          <mc:Choice Requires="wps">
            <w:drawing>
              <wp:inline distT="0" distB="0" distL="0" distR="0" wp14:anchorId="27928141" wp14:editId="1A6ACE2D">
                <wp:extent cx="3439886" cy="2100943"/>
                <wp:effectExtent l="0" t="0" r="27305" b="13970"/>
                <wp:docPr id="1384176289" name="Rectangle 1384176289"/>
                <wp:cNvGraphicFramePr/>
                <a:graphic xmlns:a="http://schemas.openxmlformats.org/drawingml/2006/main">
                  <a:graphicData uri="http://schemas.microsoft.com/office/word/2010/wordprocessingShape">
                    <wps:wsp>
                      <wps:cNvSpPr/>
                      <wps:spPr>
                        <a:xfrm>
                          <a:off x="0" y="0"/>
                          <a:ext cx="3439886" cy="21009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BD9D36" w14:textId="77777777" w:rsidR="005B17D4" w:rsidRDefault="005B17D4" w:rsidP="005B17D4">
                            <w:pPr>
                              <w:spacing w:line="227" w:lineRule="auto"/>
                              <w:jc w:val="center"/>
                              <w:textDirection w:val="btLr"/>
                            </w:pPr>
                            <w:r>
                              <w:rPr>
                                <w:noProof/>
                              </w:rPr>
                              <w:drawing>
                                <wp:inline distT="0" distB="0" distL="0" distR="0" wp14:anchorId="10320FCC" wp14:editId="5119ABB5">
                                  <wp:extent cx="3028043" cy="1987672"/>
                                  <wp:effectExtent l="0" t="0" r="1270" b="0"/>
                                  <wp:docPr id="2060226884" name="Picture 206022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a:blip r:embed="rId21"/>
                                          <a:stretch>
                                            <a:fillRect/>
                                          </a:stretch>
                                        </pic:blipFill>
                                        <pic:spPr>
                                          <a:xfrm>
                                            <a:off x="0" y="0"/>
                                            <a:ext cx="3063058" cy="2010657"/>
                                          </a:xfrm>
                                          <a:prstGeom prst="rect">
                                            <a:avLst/>
                                          </a:prstGeom>
                                        </pic:spPr>
                                      </pic:pic>
                                    </a:graphicData>
                                  </a:graphic>
                                </wp:inline>
                              </w:drawing>
                            </w:r>
                          </w:p>
                          <w:p w14:paraId="6C44D1D8" w14:textId="77777777" w:rsidR="005B17D4" w:rsidRDefault="005B17D4" w:rsidP="005B17D4">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27928141" id="Rectangle 1384176289" o:spid="_x0000_s1036" style="width:270.85pt;height:16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">
                <v:stroke startarrowwidth="narrow" startarrowlength="short" endarrowwidth="narrow" endarrowlength="short"/>
                <v:textbox inset="2.53958mm,1.2694mm,2.53958mm,1.2694mm">
                  <w:txbxContent>
                    <w:p w14:paraId="13BD9D36" w14:textId="77777777" w:rsidR="005B17D4" w:rsidRDefault="005B17D4" w:rsidP="005B17D4">
                      <w:pPr>
                        <w:spacing w:line="227" w:lineRule="auto"/>
                        <w:jc w:val="center"/>
                        <w:textDirection w:val="btLr"/>
                      </w:pPr>
                      <w:r>
                        <w:rPr>
                          <w:noProof/>
                        </w:rPr>
                        <w:drawing>
                          <wp:inline distT="0" distB="0" distL="0" distR="0" wp14:anchorId="10320FCC" wp14:editId="5119ABB5">
                            <wp:extent cx="3028043" cy="1987672"/>
                            <wp:effectExtent l="0" t="0" r="1270" b="0"/>
                            <wp:docPr id="2060226884" name="Picture 206022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a:blip r:embed="rId21"/>
                                    <a:stretch>
                                      <a:fillRect/>
                                    </a:stretch>
                                  </pic:blipFill>
                                  <pic:spPr>
                                    <a:xfrm>
                                      <a:off x="0" y="0"/>
                                      <a:ext cx="3063058" cy="2010657"/>
                                    </a:xfrm>
                                    <a:prstGeom prst="rect">
                                      <a:avLst/>
                                    </a:prstGeom>
                                  </pic:spPr>
                                </pic:pic>
                              </a:graphicData>
                            </a:graphic>
                          </wp:inline>
                        </w:drawing>
                      </w:r>
                    </w:p>
                    <w:p w14:paraId="6C44D1D8" w14:textId="77777777" w:rsidR="005B17D4" w:rsidRDefault="005B17D4" w:rsidP="005B17D4">
                      <w:pPr>
                        <w:spacing w:line="227" w:lineRule="auto"/>
                        <w:ind w:firstLine="287"/>
                        <w:textDirection w:val="btLr"/>
                      </w:pPr>
                    </w:p>
                  </w:txbxContent>
                </v:textbox>
                <w10:anchorlock/>
              </v:rect>
            </w:pict>
          </mc:Fallback>
        </mc:AlternateContent>
      </w:r>
    </w:p>
    <w:p w14:paraId="39378ADB" w14:textId="77777777" w:rsidR="005B17D4" w:rsidRDefault="005B17D4" w:rsidP="00012A5B">
      <w:pPr>
        <w:pStyle w:val="NormalWeb"/>
        <w:shd w:val="clear" w:color="auto" w:fill="FFFFFF"/>
        <w:spacing w:before="60" w:beforeAutospacing="0" w:after="60" w:afterAutospacing="0"/>
        <w:ind w:left="284"/>
        <w:jc w:val="center"/>
        <w:rPr>
          <w:sz w:val="20"/>
          <w:szCs w:val="28"/>
        </w:rPr>
      </w:pPr>
      <w:r w:rsidRPr="00E2109D">
        <w:rPr>
          <w:sz w:val="20"/>
          <w:szCs w:val="28"/>
        </w:rPr>
        <w:t>Gambar 11. Grafik Skenario Penurunan Volume Kendaraan Ringan</w:t>
      </w:r>
    </w:p>
    <w:p w14:paraId="1EF0DAC7" w14:textId="77777777" w:rsidR="00A1760B" w:rsidRPr="00E2109D" w:rsidRDefault="00A1760B" w:rsidP="005B17D4">
      <w:pPr>
        <w:pStyle w:val="NormalWeb"/>
        <w:shd w:val="clear" w:color="auto" w:fill="FFFFFF"/>
        <w:spacing w:before="60" w:beforeAutospacing="0" w:after="60" w:afterAutospacing="0"/>
        <w:jc w:val="center"/>
        <w:rPr>
          <w:sz w:val="20"/>
          <w:szCs w:val="28"/>
        </w:rPr>
      </w:pPr>
    </w:p>
    <w:p w14:paraId="22D6BB1E" w14:textId="77777777" w:rsidR="005B17D4" w:rsidRDefault="005B17D4" w:rsidP="00012A5B">
      <w:pPr>
        <w:pStyle w:val="NormalWeb"/>
        <w:shd w:val="clear" w:color="auto" w:fill="FFFFFF"/>
        <w:spacing w:before="0" w:beforeAutospacing="0" w:after="120" w:afterAutospacing="0" w:line="276" w:lineRule="auto"/>
        <w:ind w:left="284"/>
        <w:jc w:val="center"/>
        <w:rPr>
          <w:sz w:val="20"/>
          <w:szCs w:val="20"/>
        </w:rPr>
      </w:pPr>
      <w:r>
        <w:rPr>
          <w:noProof/>
          <w:color w:val="000000"/>
          <w:sz w:val="16"/>
          <w:szCs w:val="16"/>
          <w:lang w:val="id-ID"/>
        </w:rPr>
        <w:lastRenderedPageBreak/>
        <mc:AlternateContent>
          <mc:Choice Requires="wps">
            <w:drawing>
              <wp:inline distT="0" distB="0" distL="0" distR="0" wp14:anchorId="163D9D39" wp14:editId="51549D21">
                <wp:extent cx="3452767" cy="2209800"/>
                <wp:effectExtent l="0" t="0" r="14605" b="19050"/>
                <wp:docPr id="2017413804" name="Rectangle 2017413804"/>
                <wp:cNvGraphicFramePr/>
                <a:graphic xmlns:a="http://schemas.openxmlformats.org/drawingml/2006/main">
                  <a:graphicData uri="http://schemas.microsoft.com/office/word/2010/wordprocessingShape">
                    <wps:wsp>
                      <wps:cNvSpPr/>
                      <wps:spPr>
                        <a:xfrm>
                          <a:off x="0" y="0"/>
                          <a:ext cx="3452767" cy="2209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1C62FF" w14:textId="77777777" w:rsidR="005B17D4" w:rsidRDefault="005B17D4" w:rsidP="005B17D4">
                            <w:pPr>
                              <w:spacing w:line="227" w:lineRule="auto"/>
                              <w:jc w:val="center"/>
                              <w:textDirection w:val="btLr"/>
                            </w:pPr>
                            <w:r>
                              <w:rPr>
                                <w:noProof/>
                              </w:rPr>
                              <w:drawing>
                                <wp:inline distT="0" distB="0" distL="0" distR="0" wp14:anchorId="6045B921" wp14:editId="3ACF73FB">
                                  <wp:extent cx="3211629" cy="21336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png"/>
                                          <pic:cNvPicPr/>
                                        </pic:nvPicPr>
                                        <pic:blipFill>
                                          <a:blip r:embed="rId22"/>
                                          <a:stretch>
                                            <a:fillRect/>
                                          </a:stretch>
                                        </pic:blipFill>
                                        <pic:spPr>
                                          <a:xfrm>
                                            <a:off x="0" y="0"/>
                                            <a:ext cx="3219440" cy="2138789"/>
                                          </a:xfrm>
                                          <a:prstGeom prst="rect">
                                            <a:avLst/>
                                          </a:prstGeom>
                                        </pic:spPr>
                                      </pic:pic>
                                    </a:graphicData>
                                  </a:graphic>
                                </wp:inline>
                              </w:drawing>
                            </w:r>
                          </w:p>
                          <w:p w14:paraId="460EB9FC" w14:textId="77777777" w:rsidR="005B17D4" w:rsidRDefault="005B17D4" w:rsidP="005B17D4">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163D9D39" id="Rectangle 2017413804" o:spid="_x0000_s1037" style="width:271.8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">
                <v:stroke startarrowwidth="narrow" startarrowlength="short" endarrowwidth="narrow" endarrowlength="short"/>
                <v:textbox inset="2.53958mm,1.2694mm,2.53958mm,1.2694mm">
                  <w:txbxContent>
                    <w:p w14:paraId="721C62FF" w14:textId="77777777" w:rsidR="005B17D4" w:rsidRDefault="005B17D4" w:rsidP="005B17D4">
                      <w:pPr>
                        <w:spacing w:line="227" w:lineRule="auto"/>
                        <w:jc w:val="center"/>
                        <w:textDirection w:val="btLr"/>
                      </w:pPr>
                      <w:r>
                        <w:rPr>
                          <w:noProof/>
                        </w:rPr>
                        <w:drawing>
                          <wp:inline distT="0" distB="0" distL="0" distR="0" wp14:anchorId="6045B921" wp14:editId="3ACF73FB">
                            <wp:extent cx="3211629" cy="21336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png"/>
                                    <pic:cNvPicPr/>
                                  </pic:nvPicPr>
                                  <pic:blipFill>
                                    <a:blip r:embed="rId22"/>
                                    <a:stretch>
                                      <a:fillRect/>
                                    </a:stretch>
                                  </pic:blipFill>
                                  <pic:spPr>
                                    <a:xfrm>
                                      <a:off x="0" y="0"/>
                                      <a:ext cx="3219440" cy="2138789"/>
                                    </a:xfrm>
                                    <a:prstGeom prst="rect">
                                      <a:avLst/>
                                    </a:prstGeom>
                                  </pic:spPr>
                                </pic:pic>
                              </a:graphicData>
                            </a:graphic>
                          </wp:inline>
                        </w:drawing>
                      </w:r>
                    </w:p>
                    <w:p w14:paraId="460EB9FC" w14:textId="77777777" w:rsidR="005B17D4" w:rsidRDefault="005B17D4" w:rsidP="005B17D4">
                      <w:pPr>
                        <w:spacing w:line="227" w:lineRule="auto"/>
                        <w:ind w:firstLine="287"/>
                        <w:textDirection w:val="btLr"/>
                      </w:pPr>
                    </w:p>
                  </w:txbxContent>
                </v:textbox>
                <w10:anchorlock/>
              </v:rect>
            </w:pict>
          </mc:Fallback>
        </mc:AlternateContent>
      </w:r>
    </w:p>
    <w:p w14:paraId="22D53349" w14:textId="77777777" w:rsidR="00E2109D" w:rsidRPr="00E2109D" w:rsidRDefault="005B17D4" w:rsidP="00012A5B">
      <w:pPr>
        <w:pStyle w:val="NormalWeb"/>
        <w:shd w:val="clear" w:color="auto" w:fill="FFFFFF"/>
        <w:spacing w:before="60" w:beforeAutospacing="0" w:after="120" w:afterAutospacing="0"/>
        <w:ind w:left="284"/>
        <w:jc w:val="center"/>
        <w:rPr>
          <w:sz w:val="18"/>
        </w:rPr>
      </w:pPr>
      <w:r>
        <w:rPr>
          <w:sz w:val="18"/>
        </w:rPr>
        <w:t>Gambar 12. Grafik Perbandingan Kecepatan Rata-Rata</w:t>
      </w:r>
    </w:p>
    <w:p w14:paraId="681D32A3" w14:textId="77777777" w:rsidR="005B17D4" w:rsidRDefault="005B17D4" w:rsidP="005B17D4">
      <w:pPr>
        <w:pStyle w:val="NormalWeb"/>
        <w:shd w:val="clear" w:color="auto" w:fill="FFFFFF"/>
        <w:spacing w:before="0" w:beforeAutospacing="0" w:after="120" w:afterAutospacing="0" w:line="276" w:lineRule="auto"/>
        <w:ind w:left="357"/>
        <w:jc w:val="center"/>
        <w:rPr>
          <w:sz w:val="20"/>
          <w:szCs w:val="20"/>
        </w:rPr>
      </w:pPr>
      <w:r>
        <w:rPr>
          <w:noProof/>
          <w:color w:val="000000"/>
          <w:sz w:val="16"/>
          <w:szCs w:val="16"/>
          <w:lang w:val="id-ID"/>
        </w:rPr>
        <mc:AlternateContent>
          <mc:Choice Requires="wps">
            <w:drawing>
              <wp:inline distT="0" distB="0" distL="0" distR="0" wp14:anchorId="7965B3AB" wp14:editId="4DAAAC58">
                <wp:extent cx="3499338" cy="2209800"/>
                <wp:effectExtent l="0" t="0" r="25400" b="19050"/>
                <wp:docPr id="1488618976" name="Rectangle 1488618976"/>
                <wp:cNvGraphicFramePr/>
                <a:graphic xmlns:a="http://schemas.openxmlformats.org/drawingml/2006/main">
                  <a:graphicData uri="http://schemas.microsoft.com/office/word/2010/wordprocessingShape">
                    <wps:wsp>
                      <wps:cNvSpPr/>
                      <wps:spPr>
                        <a:xfrm>
                          <a:off x="0" y="0"/>
                          <a:ext cx="3499338" cy="2209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92FD7C5" w14:textId="77777777" w:rsidR="005B17D4" w:rsidRDefault="005B17D4" w:rsidP="005B17D4">
                            <w:pPr>
                              <w:spacing w:line="227" w:lineRule="auto"/>
                              <w:jc w:val="center"/>
                              <w:textDirection w:val="btLr"/>
                            </w:pPr>
                            <w:r>
                              <w:rPr>
                                <w:noProof/>
                              </w:rPr>
                              <w:drawing>
                                <wp:inline distT="0" distB="0" distL="0" distR="0" wp14:anchorId="6150B58A" wp14:editId="4993305A">
                                  <wp:extent cx="3226583" cy="2127739"/>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png"/>
                                          <pic:cNvPicPr/>
                                        </pic:nvPicPr>
                                        <pic:blipFill>
                                          <a:blip r:embed="rId23"/>
                                          <a:stretch>
                                            <a:fillRect/>
                                          </a:stretch>
                                        </pic:blipFill>
                                        <pic:spPr>
                                          <a:xfrm>
                                            <a:off x="0" y="0"/>
                                            <a:ext cx="3233223" cy="2132118"/>
                                          </a:xfrm>
                                          <a:prstGeom prst="rect">
                                            <a:avLst/>
                                          </a:prstGeom>
                                        </pic:spPr>
                                      </pic:pic>
                                    </a:graphicData>
                                  </a:graphic>
                                </wp:inline>
                              </w:drawing>
                            </w:r>
                          </w:p>
                          <w:p w14:paraId="6B758DBC" w14:textId="77777777" w:rsidR="005B17D4" w:rsidRDefault="005B17D4" w:rsidP="005B17D4">
                            <w:pPr>
                              <w:spacing w:line="227" w:lineRule="auto"/>
                              <w:ind w:firstLine="287"/>
                              <w:textDirection w:val="btLr"/>
                            </w:pPr>
                          </w:p>
                        </w:txbxContent>
                      </wps:txbx>
                      <wps:bodyPr spcFirstLastPara="1" wrap="square" lIns="91425" tIns="45700" rIns="91425" bIns="45700" anchor="t" anchorCtr="0">
                        <a:noAutofit/>
                      </wps:bodyPr>
                    </wps:wsp>
                  </a:graphicData>
                </a:graphic>
              </wp:inline>
            </w:drawing>
          </mc:Choice>
          <mc:Fallback>
            <w:pict>
              <v:rect w14:anchorId="7965B3AB" id="Rectangle 1488618976" o:spid="_x0000_s1038" style="width:275.5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">
                <v:stroke startarrowwidth="narrow" startarrowlength="short" endarrowwidth="narrow" endarrowlength="short"/>
                <v:textbox inset="2.53958mm,1.2694mm,2.53958mm,1.2694mm">
                  <w:txbxContent>
                    <w:p w14:paraId="692FD7C5" w14:textId="77777777" w:rsidR="005B17D4" w:rsidRDefault="005B17D4" w:rsidP="005B17D4">
                      <w:pPr>
                        <w:spacing w:line="227" w:lineRule="auto"/>
                        <w:jc w:val="center"/>
                        <w:textDirection w:val="btLr"/>
                      </w:pPr>
                      <w:r>
                        <w:rPr>
                          <w:noProof/>
                        </w:rPr>
                        <w:drawing>
                          <wp:inline distT="0" distB="0" distL="0" distR="0" wp14:anchorId="6150B58A" wp14:editId="4993305A">
                            <wp:extent cx="3226583" cy="2127739"/>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png"/>
                                    <pic:cNvPicPr/>
                                  </pic:nvPicPr>
                                  <pic:blipFill>
                                    <a:blip r:embed="rId23"/>
                                    <a:stretch>
                                      <a:fillRect/>
                                    </a:stretch>
                                  </pic:blipFill>
                                  <pic:spPr>
                                    <a:xfrm>
                                      <a:off x="0" y="0"/>
                                      <a:ext cx="3233223" cy="2132118"/>
                                    </a:xfrm>
                                    <a:prstGeom prst="rect">
                                      <a:avLst/>
                                    </a:prstGeom>
                                  </pic:spPr>
                                </pic:pic>
                              </a:graphicData>
                            </a:graphic>
                          </wp:inline>
                        </w:drawing>
                      </w:r>
                    </w:p>
                    <w:p w14:paraId="6B758DBC" w14:textId="77777777" w:rsidR="005B17D4" w:rsidRDefault="005B17D4" w:rsidP="005B17D4">
                      <w:pPr>
                        <w:spacing w:line="227" w:lineRule="auto"/>
                        <w:ind w:firstLine="287"/>
                        <w:textDirection w:val="btLr"/>
                      </w:pPr>
                    </w:p>
                  </w:txbxContent>
                </v:textbox>
                <w10:anchorlock/>
              </v:rect>
            </w:pict>
          </mc:Fallback>
        </mc:AlternateContent>
      </w:r>
    </w:p>
    <w:p w14:paraId="432C7D1E" w14:textId="77777777" w:rsidR="005B17D4" w:rsidRDefault="005B17D4" w:rsidP="00012A5B">
      <w:pPr>
        <w:pStyle w:val="NormalWeb"/>
        <w:shd w:val="clear" w:color="auto" w:fill="FFFFFF"/>
        <w:spacing w:before="60" w:beforeAutospacing="0" w:after="60" w:afterAutospacing="0"/>
        <w:ind w:left="284"/>
        <w:jc w:val="center"/>
        <w:rPr>
          <w:sz w:val="20"/>
          <w:szCs w:val="20"/>
        </w:rPr>
      </w:pPr>
      <w:r>
        <w:rPr>
          <w:sz w:val="18"/>
        </w:rPr>
        <w:t>Gambar 13. Grafik Perbandingan Waktu Tempuh</w:t>
      </w:r>
    </w:p>
    <w:p w14:paraId="1CC8C2F0" w14:textId="77777777" w:rsidR="001C6DDD" w:rsidRPr="001C6DDD" w:rsidRDefault="00B64A2C" w:rsidP="00B92DA7">
      <w:pPr>
        <w:pStyle w:val="NormalWeb"/>
        <w:shd w:val="clear" w:color="auto" w:fill="FFFFFF"/>
        <w:spacing w:before="120" w:after="60" w:afterAutospacing="0"/>
        <w:rPr>
          <w:sz w:val="20"/>
          <w:szCs w:val="20"/>
        </w:rPr>
      </w:pPr>
      <w:r>
        <w:rPr>
          <w:b/>
          <w:sz w:val="20"/>
        </w:rPr>
        <w:t>Kesimpulan</w:t>
      </w:r>
    </w:p>
    <w:p w14:paraId="5CEB3F43" w14:textId="2A098CDE" w:rsidR="006C4472" w:rsidRDefault="00195F60" w:rsidP="006C4472">
      <w:pPr>
        <w:pStyle w:val="NormalWeb"/>
        <w:shd w:val="clear" w:color="auto" w:fill="FFFFFF"/>
        <w:spacing w:before="0" w:beforeAutospacing="0" w:after="0" w:afterAutospacing="0" w:line="276" w:lineRule="auto"/>
        <w:jc w:val="both"/>
        <w:rPr>
          <w:sz w:val="20"/>
          <w:szCs w:val="20"/>
        </w:rPr>
      </w:pPr>
      <w:r>
        <w:rPr>
          <w:sz w:val="20"/>
        </w:rPr>
        <w:t xml:space="preserve">Pemodelan sistem dinamik menunjukkan bahwa skenario </w:t>
      </w:r>
      <w:r w:rsidR="003C40A2" w:rsidRPr="003C40A2">
        <w:rPr>
          <w:i/>
          <w:iCs/>
          <w:sz w:val="20"/>
        </w:rPr>
        <w:t>Customized Bus</w:t>
      </w:r>
      <w:r>
        <w:rPr>
          <w:sz w:val="20"/>
        </w:rPr>
        <w:t xml:space="preserve"> mampu mengurangi volume kendaraan ringan pada koridor Jalan Urip Sumoharjo selama periode 2018-2030. Penurunan volume berada pada kisaran 5,34-5,86%, sedangkan peningkatan kecepatan rata-rata hanya 0,08-0,10 km/jam dan pengurangan waktu tempuh maksimum 0,001 jam atau sekitar 3,6 detik. Dengan demikian, manfaat utama skenario pada konfigurasi yang diuji adalah pengurangan jumlah kendaraan ringan, sementara dampak terhadap kecepatan dan waktu tempuh masih bersifat marginal. Model ini dapat digunakan sebagai alat evaluasi awal untuk membandingkan alternatif kebijakan sebelum implementasi di lapangan. Karena nilai hasil validasi E1 dan E2 belum tersedia dalam naskah sumber, kesimpulan mengenai efektivitas operasional perlu diperlakukan secara hati-hati. Pengembangan berikutnya perlu melakukan validasi kuantitatif, analisis sensitivitas terhadap jumlah unit CB, tingkat adopsi pengguna, kapasitas penumpang, dan pola permintaan, serta kalibrasi dengan data lalu lintas yang lebih mutakhir.</w:t>
      </w:r>
    </w:p>
    <w:p w14:paraId="47E6D185" w14:textId="77777777" w:rsidR="001C6DDD" w:rsidRPr="001C6DDD" w:rsidRDefault="00DE5E23" w:rsidP="00B92DA7">
      <w:pPr>
        <w:pStyle w:val="NormalWeb"/>
        <w:shd w:val="clear" w:color="auto" w:fill="FFFFFF"/>
        <w:spacing w:before="120" w:after="60" w:afterAutospacing="0"/>
        <w:rPr>
          <w:sz w:val="20"/>
          <w:szCs w:val="20"/>
        </w:rPr>
      </w:pPr>
      <w:r>
        <w:rPr>
          <w:b/>
          <w:sz w:val="20"/>
        </w:rPr>
        <w:t>Daftar Pustaka</w:t>
      </w:r>
    </w:p>
    <w:p w14:paraId="0B766CD1" w14:textId="097E49A5" w:rsidR="00203D80" w:rsidRPr="00203D80" w:rsidRDefault="00203D80" w:rsidP="00203D80">
      <w:pPr>
        <w:widowControl w:val="0"/>
        <w:autoSpaceDE w:val="0"/>
        <w:autoSpaceDN w:val="0"/>
        <w:adjustRightInd w:val="0"/>
        <w:spacing w:after="0" w:line="240" w:lineRule="auto"/>
        <w:ind w:left="640" w:hanging="640"/>
        <w:rPr>
          <w:noProof/>
          <w:sz w:val="16"/>
        </w:rPr>
      </w:pPr>
      <w:r>
        <w:rPr>
          <w:sz w:val="17"/>
        </w:rPr>
        <w:fldChar w:fldCharType="begin" w:fldLock="1"/>
      </w:r>
      <w:r>
        <w:rPr>
          <w:sz w:val="17"/>
        </w:rPr>
        <w:instrText xml:space="preserve">ADDIN Mendeley Bibliography CSL_BIBLIOGRAPHY </w:instrText>
      </w:r>
      <w:r>
        <w:rPr>
          <w:sz w:val="17"/>
        </w:rPr>
        <w:fldChar w:fldCharType="separate"/>
      </w:r>
      <w:r w:rsidRPr="00203D80">
        <w:rPr>
          <w:noProof/>
          <w:sz w:val="16"/>
        </w:rPr>
        <w:t>[1]</w:t>
      </w:r>
      <w:r w:rsidRPr="00203D80">
        <w:rPr>
          <w:noProof/>
          <w:sz w:val="16"/>
        </w:rPr>
        <w:tab/>
        <w:t>T. Makoondlall-Chadee, “A Systematic Assessment of the Challenges Towards Sustainable Urban Transportation: A Case Study of the Island of Mauritius,” 2023. doi: 10.1109/i-COSTE60462.2023.10500803.</w:t>
      </w:r>
    </w:p>
    <w:p w14:paraId="59394107"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[2]</w:t>
      </w:r>
      <w:r w:rsidRPr="00203D80">
        <w:rPr>
          <w:noProof/>
          <w:sz w:val="16"/>
        </w:rPr>
        <w:tab/>
        <w:t xml:space="preserve">W. Zhang, “Countermeasures for Urban Traffic Congestion in China from the Perspective of System Dynamics,” </w:t>
      </w:r>
      <w:r w:rsidRPr="00203D80">
        <w:rPr>
          <w:i/>
          <w:iCs/>
          <w:noProof/>
          <w:sz w:val="16"/>
        </w:rPr>
        <w:t>Comput. Intell. Neurosci.</w:t>
      </w:r>
      <w:r w:rsidRPr="00203D80">
        <w:rPr>
          <w:noProof/>
          <w:sz w:val="16"/>
        </w:rPr>
        <w:t>, vol. 2022, 2022, doi: 10.1155/2022/3509902.</w:t>
      </w:r>
    </w:p>
    <w:p w14:paraId="04807EBE"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[3]</w:t>
      </w:r>
      <w:r w:rsidRPr="00203D80">
        <w:rPr>
          <w:noProof/>
          <w:sz w:val="16"/>
        </w:rPr>
        <w:tab/>
        <w:t xml:space="preserve">K. Davies, “Quantifying impacts of sustainable transport interventions in Scotland: A system dynamics approach,” </w:t>
      </w:r>
      <w:r w:rsidRPr="00203D80">
        <w:rPr>
          <w:i/>
          <w:iCs/>
          <w:noProof/>
          <w:sz w:val="16"/>
        </w:rPr>
        <w:t>Transp. Res. Part D Transp. Environ.</w:t>
      </w:r>
      <w:r w:rsidRPr="00203D80">
        <w:rPr>
          <w:noProof/>
          <w:sz w:val="16"/>
        </w:rPr>
        <w:t>, vol. 133, 2024, doi: 10.1016/j.trd.2024.104311.</w:t>
      </w:r>
    </w:p>
    <w:p w14:paraId="508AE04A"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[4]</w:t>
      </w:r>
      <w:r w:rsidRPr="00203D80">
        <w:rPr>
          <w:noProof/>
          <w:sz w:val="16"/>
        </w:rPr>
        <w:tab/>
        <w:t xml:space="preserve">W. B. Fontoura, “Using system dynamics to understand long-term impact of new mobility services and sustainable mobility policies: an analysis pre- and post-COVID-19 pandemic in Rio de Janeiro, Brazil,” </w:t>
      </w:r>
      <w:r w:rsidRPr="00203D80">
        <w:rPr>
          <w:i/>
          <w:iCs/>
          <w:noProof/>
          <w:sz w:val="16"/>
        </w:rPr>
        <w:t>Transp. Lett.</w:t>
      </w:r>
      <w:r w:rsidRPr="00203D80">
        <w:rPr>
          <w:noProof/>
          <w:sz w:val="16"/>
        </w:rPr>
        <w:t>, vol. 16, no. 7, pp. 751–763, 2024, doi: 10.1080/19427867.2023.2237276.</w:t>
      </w:r>
    </w:p>
    <w:p w14:paraId="7ACB6998"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[5]</w:t>
      </w:r>
      <w:r w:rsidRPr="00203D80">
        <w:rPr>
          <w:noProof/>
          <w:sz w:val="16"/>
        </w:rPr>
        <w:tab/>
        <w:t xml:space="preserve">P. Norouzian-Maleki, “An integrated approach to system dynamics and data envelopment analysis for determining efficient policies and forecasting travel demand in an urban transport system,” </w:t>
      </w:r>
      <w:r w:rsidRPr="00203D80">
        <w:rPr>
          <w:i/>
          <w:iCs/>
          <w:noProof/>
          <w:sz w:val="16"/>
        </w:rPr>
        <w:t>Transp. Lett.</w:t>
      </w:r>
      <w:r w:rsidRPr="00203D80">
        <w:rPr>
          <w:noProof/>
          <w:sz w:val="16"/>
        </w:rPr>
        <w:t xml:space="preserve">, vol. 14, no. 2, pp. 157–173, 2022, doi: </w:t>
      </w:r>
      <w:r w:rsidRPr="00203D80">
        <w:rPr>
          <w:noProof/>
          <w:sz w:val="16"/>
        </w:rPr>
        <w:lastRenderedPageBreak/>
        <w:t>10.1080/19427867.2020.1839716.</w:t>
      </w:r>
    </w:p>
    <w:p w14:paraId="689EEFF1"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[6]</w:t>
      </w:r>
      <w:r w:rsidRPr="00203D80">
        <w:rPr>
          <w:noProof/>
          <w:sz w:val="16"/>
        </w:rPr>
        <w:tab/>
        <w:t xml:space="preserve">Y. Wang, “Optimization for Customized Bus Stop Planning, Order Schedule, and Routing Design in On-Demand Urban Mobility,” </w:t>
      </w:r>
      <w:r w:rsidRPr="00203D80">
        <w:rPr>
          <w:i/>
          <w:iCs/>
          <w:noProof/>
          <w:sz w:val="16"/>
        </w:rPr>
        <w:t>IEEE Internet Things J.</w:t>
      </w:r>
      <w:r w:rsidRPr="00203D80">
        <w:rPr>
          <w:noProof/>
          <w:sz w:val="16"/>
        </w:rPr>
        <w:t>, vol. 11, no. 6, pp. 10239–10251, 2024, doi: 10.1109/JIOT.2023.3326486.</w:t>
      </w:r>
    </w:p>
    <w:p w14:paraId="3467D6FB"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[7]</w:t>
      </w:r>
      <w:r w:rsidRPr="00203D80">
        <w:rPr>
          <w:noProof/>
          <w:sz w:val="16"/>
        </w:rPr>
        <w:tab/>
        <w:t>G. Ben-Dor, “Modal Shift and Shared Automated Demand-Responsive Transport: A Case Study of Jerusalem,” 2022. doi: 10.1016/j.procs.2022.03.075.</w:t>
      </w:r>
    </w:p>
    <w:p w14:paraId="0EAF1A47"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[8]</w:t>
      </w:r>
      <w:r w:rsidRPr="00203D80">
        <w:rPr>
          <w:noProof/>
          <w:sz w:val="16"/>
        </w:rPr>
        <w:tab/>
        <w:t xml:space="preserve">S. Liang, “Optimal control to improve reliability of demand responsive transport priority at signalized intersections considering the stochastic process,” </w:t>
      </w:r>
      <w:r w:rsidRPr="00203D80">
        <w:rPr>
          <w:i/>
          <w:iCs/>
          <w:noProof/>
          <w:sz w:val="16"/>
        </w:rPr>
        <w:t>Reliab. Eng. Syst. Saf.</w:t>
      </w:r>
      <w:r w:rsidRPr="00203D80">
        <w:rPr>
          <w:noProof/>
          <w:sz w:val="16"/>
        </w:rPr>
        <w:t>, vol. 218, 2022, doi: 10.1016/j.ress.2021.108192.</w:t>
      </w:r>
    </w:p>
    <w:p w14:paraId="6E8FC705"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[9]</w:t>
      </w:r>
      <w:r w:rsidRPr="00203D80">
        <w:rPr>
          <w:noProof/>
          <w:sz w:val="16"/>
        </w:rPr>
        <w:tab/>
        <w:t xml:space="preserve">D. G. Kim, “Key Factors Influencing Vehicle Availability Associated with the User Waiting Time of Demand Responsive Transport (DRT) for People with Disabilities,” </w:t>
      </w:r>
      <w:r w:rsidRPr="00203D80">
        <w:rPr>
          <w:i/>
          <w:iCs/>
          <w:noProof/>
          <w:sz w:val="16"/>
        </w:rPr>
        <w:t>Ksce J. Civ. Eng.</w:t>
      </w:r>
      <w:r w:rsidRPr="00203D80">
        <w:rPr>
          <w:noProof/>
          <w:sz w:val="16"/>
        </w:rPr>
        <w:t>, vol. 27, no. 10, pp. 4485–4493, 2023, doi: 10.1007/s12205-023-0599-6.</w:t>
      </w:r>
    </w:p>
    <w:p w14:paraId="1CD2F19F"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[10]</w:t>
      </w:r>
      <w:r w:rsidRPr="00203D80">
        <w:rPr>
          <w:noProof/>
          <w:sz w:val="16"/>
        </w:rPr>
        <w:tab/>
        <w:t xml:space="preserve">E. Lee, “PGDRT: Prediction Demand Based on Graph Convolutional Network for Regional Demand-Responsive Transport,” </w:t>
      </w:r>
      <w:r w:rsidRPr="00203D80">
        <w:rPr>
          <w:i/>
          <w:iCs/>
          <w:noProof/>
          <w:sz w:val="16"/>
        </w:rPr>
        <w:t>J. Adv. Transp.</w:t>
      </w:r>
      <w:r w:rsidRPr="00203D80">
        <w:rPr>
          <w:noProof/>
          <w:sz w:val="16"/>
        </w:rPr>
        <w:t>, vol. 2023, 2023, doi: 10.1155/2023/7152010.</w:t>
      </w:r>
    </w:p>
    <w:p w14:paraId="638C1C54"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[11]</w:t>
      </w:r>
      <w:r w:rsidRPr="00203D80">
        <w:rPr>
          <w:noProof/>
          <w:sz w:val="16"/>
        </w:rPr>
        <w:tab/>
        <w:t xml:space="preserve">H. Li, “Efficient Route Planning for Real-Time Demand-Responsive Transit,” </w:t>
      </w:r>
      <w:r w:rsidRPr="00203D80">
        <w:rPr>
          <w:i/>
          <w:iCs/>
          <w:noProof/>
          <w:sz w:val="16"/>
        </w:rPr>
        <w:t>Comput. Mater. Contin.</w:t>
      </w:r>
      <w:r w:rsidRPr="00203D80">
        <w:rPr>
          <w:noProof/>
          <w:sz w:val="16"/>
        </w:rPr>
        <w:t>, vol. 79, no. 1, pp. 473–492, 2024, doi: 10.32604/cmc.2024.048402.</w:t>
      </w:r>
    </w:p>
    <w:p w14:paraId="1127ABDE"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[12]</w:t>
      </w:r>
      <w:r w:rsidRPr="00203D80">
        <w:rPr>
          <w:noProof/>
          <w:sz w:val="16"/>
        </w:rPr>
        <w:tab/>
        <w:t xml:space="preserve">T. W. Kim, “Optimization and Implementation Framework for Connected Demand Responsive Transit (DRT) Considering Punctuality,” </w:t>
      </w:r>
      <w:r w:rsidRPr="00203D80">
        <w:rPr>
          <w:i/>
          <w:iCs/>
          <w:noProof/>
          <w:sz w:val="16"/>
        </w:rPr>
        <w:t>Sustain. Switz.</w:t>
      </w:r>
      <w:r w:rsidRPr="00203D80">
        <w:rPr>
          <w:noProof/>
          <w:sz w:val="16"/>
        </w:rPr>
        <w:t>, vol. 17, no. 3, 2025, doi: 10.3390/su17031079.</w:t>
      </w:r>
    </w:p>
    <w:p w14:paraId="39F925F6"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[13]</w:t>
      </w:r>
      <w:r w:rsidRPr="00203D80">
        <w:rPr>
          <w:noProof/>
          <w:sz w:val="16"/>
        </w:rPr>
        <w:tab/>
        <w:t>P. Carotenuto, “On-demand transport service evaluation considering the impact of traffic congestion: A real case study,” 2025. doi: 10.1016/j.trpro.2025.04.069.</w:t>
      </w:r>
    </w:p>
    <w:p w14:paraId="26321EB1"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[14]</w:t>
      </w:r>
      <w:r w:rsidRPr="00203D80">
        <w:rPr>
          <w:noProof/>
          <w:sz w:val="16"/>
        </w:rPr>
        <w:tab/>
        <w:t>A. D. Masegosa, “Demand-Responsive Transport and Transit Synchronization Using Adaptive Large Neighborhood Search,” 2025. doi: 10.1061/9780784486191.067.</w:t>
      </w:r>
    </w:p>
    <w:p w14:paraId="6BD03B59"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[15]</w:t>
      </w:r>
      <w:r w:rsidRPr="00203D80">
        <w:rPr>
          <w:noProof/>
          <w:sz w:val="16"/>
        </w:rPr>
        <w:tab/>
        <w:t xml:space="preserve">J. Mayaud, “On the role of microtransit in shaping new mobility patterns,” </w:t>
      </w:r>
      <w:r w:rsidRPr="00203D80">
        <w:rPr>
          <w:i/>
          <w:iCs/>
          <w:noProof/>
          <w:sz w:val="16"/>
        </w:rPr>
        <w:t>Travel Behav. Soc.</w:t>
      </w:r>
      <w:r w:rsidRPr="00203D80">
        <w:rPr>
          <w:noProof/>
          <w:sz w:val="16"/>
        </w:rPr>
        <w:t>, vol. 41, 2025, doi: 10.1016/j.tbs.2025.101065.</w:t>
      </w:r>
    </w:p>
    <w:p w14:paraId="2E81B760"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[16]</w:t>
      </w:r>
      <w:r w:rsidRPr="00203D80">
        <w:rPr>
          <w:noProof/>
          <w:sz w:val="16"/>
        </w:rPr>
        <w:tab/>
        <w:t xml:space="preserve">Z. Zhang, “Operational policy design for demand-responsive transit under travel time uncertainty,” </w:t>
      </w:r>
      <w:r w:rsidRPr="00203D80">
        <w:rPr>
          <w:i/>
          <w:iCs/>
          <w:noProof/>
          <w:sz w:val="16"/>
        </w:rPr>
        <w:t>Transp. A Transp. Sci.</w:t>
      </w:r>
      <w:r w:rsidRPr="00203D80">
        <w:rPr>
          <w:noProof/>
          <w:sz w:val="16"/>
        </w:rPr>
        <w:t>, 2025, doi: 10.1080/23249935.2025.2503309.</w:t>
      </w:r>
    </w:p>
    <w:p w14:paraId="4164A309"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[17]</w:t>
      </w:r>
      <w:r w:rsidRPr="00203D80">
        <w:rPr>
          <w:noProof/>
          <w:sz w:val="16"/>
        </w:rPr>
        <w:tab/>
        <w:t xml:space="preserve">M. Ghasri, “Analysing preferences for integrated micromobility and public transport systems: A hierarchical latent class approach considering taste heterogeneity and attribute non-attendance,” </w:t>
      </w:r>
      <w:r w:rsidRPr="00203D80">
        <w:rPr>
          <w:i/>
          <w:iCs/>
          <w:noProof/>
          <w:sz w:val="16"/>
        </w:rPr>
        <w:t>Transp. Res. Part A Policy Pract.</w:t>
      </w:r>
      <w:r w:rsidRPr="00203D80">
        <w:rPr>
          <w:noProof/>
          <w:sz w:val="16"/>
        </w:rPr>
        <w:t>, vol. 181, 2024, doi: 10.1016/j.tra.2024.103996.</w:t>
      </w:r>
    </w:p>
    <w:p w14:paraId="4CCF5CD9"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[18]</w:t>
      </w:r>
      <w:r w:rsidRPr="00203D80">
        <w:rPr>
          <w:noProof/>
          <w:sz w:val="16"/>
        </w:rPr>
        <w:tab/>
        <w:t xml:space="preserve">R. Baro, “Role of private vehicle commuters’ travel wellbeing perception in mode shift behavior towards an upcoming metro in Mumbai Metropolitan region,” </w:t>
      </w:r>
      <w:r w:rsidRPr="00203D80">
        <w:rPr>
          <w:i/>
          <w:iCs/>
          <w:noProof/>
          <w:sz w:val="16"/>
        </w:rPr>
        <w:t>Case Stud. Transp. Policy</w:t>
      </w:r>
      <w:r w:rsidRPr="00203D80">
        <w:rPr>
          <w:noProof/>
          <w:sz w:val="16"/>
        </w:rPr>
        <w:t>, vol. 16, 2024, doi: 10.1016/j.cstp.2024.101210.</w:t>
      </w:r>
    </w:p>
    <w:p w14:paraId="4A29BCBC"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[19]</w:t>
      </w:r>
      <w:r w:rsidRPr="00203D80">
        <w:rPr>
          <w:noProof/>
          <w:sz w:val="16"/>
        </w:rPr>
        <w:tab/>
        <w:t xml:space="preserve">S. A. Wani, “Post-pandemic public transport resilience and mode shift dynamics in India,” </w:t>
      </w:r>
      <w:r w:rsidRPr="00203D80">
        <w:rPr>
          <w:i/>
          <w:iCs/>
          <w:noProof/>
          <w:sz w:val="16"/>
        </w:rPr>
        <w:t>Transp. Res. Part D Transp. Environ.</w:t>
      </w:r>
      <w:r w:rsidRPr="00203D80">
        <w:rPr>
          <w:noProof/>
          <w:sz w:val="16"/>
        </w:rPr>
        <w:t>, vol. 147, 2025, doi: 10.1016/j.trd.2025.104968.</w:t>
      </w:r>
    </w:p>
    <w:p w14:paraId="3E3A5236" w14:textId="77777777" w:rsidR="00203D80" w:rsidRPr="00203D80" w:rsidRDefault="00203D80" w:rsidP="00203D80">
      <w:pPr>
        <w:widowControl w:val="0"/>
        <w:autoSpaceDE w:val="0"/>
        <w:autoSpaceDN w:val="0"/>
        <w:adjustRightInd w:val="0"/>
        <w:spacing w:after="0" w:line="240" w:lineRule="auto"/>
        <w:ind w:left="640" w:hanging="640"/>
        <w:rPr>
          <w:noProof/>
          <w:sz w:val="16"/>
        </w:rPr>
      </w:pPr>
      <w:r w:rsidRPr="00203D80">
        <w:rPr>
          <w:noProof/>
          <w:sz w:val="16"/>
        </w:rPr>
        <w:t>[20]</w:t>
      </w:r>
      <w:r w:rsidRPr="00203D80">
        <w:rPr>
          <w:noProof/>
          <w:sz w:val="16"/>
        </w:rPr>
        <w:tab/>
        <w:t xml:space="preserve">F. L. Mayo, “Impact of transport policies to commuter safety in urban cities of a developing country: A sustainability and system perspective,” </w:t>
      </w:r>
      <w:r w:rsidRPr="00203D80">
        <w:rPr>
          <w:i/>
          <w:iCs/>
          <w:noProof/>
          <w:sz w:val="16"/>
        </w:rPr>
        <w:t>Case Stud. Transp. Policy</w:t>
      </w:r>
      <w:r w:rsidRPr="00203D80">
        <w:rPr>
          <w:noProof/>
          <w:sz w:val="16"/>
        </w:rPr>
        <w:t>, vol. 10, no. 4, pp. 2138–2152, 2022, doi: 10.1016/j.cstp.2022.09.004.</w:t>
      </w:r>
    </w:p>
    <w:p w14:paraId="2D853DD2" w14:textId="77777777" w:rsidR="00203D80" w:rsidRDefault="00203D80">
      <w:pPr>
        <w:widowControl w:val="0"/>
        <w:autoSpaceDE w:val="0"/>
        <w:autoSpaceDN w:val="0"/>
        <w:adjustRightInd w:val="0"/>
        <w:spacing w:after="0" w:line="240" w:lineRule="auto"/>
        <w:ind w:left="576" w:hanging="576"/>
        <w:rPr>
          <w:sz w:val="17"/>
        </w:rPr>
      </w:pPr>
      <w:r>
        <w:rPr>
          <w:sz w:val="17"/>
        </w:rPr>
        <w:fldChar w:fldCharType="end"/>
      </w:r>
    </w:p>
    <w:p w14:paraId="773D4400" w14:textId="77777777" w:rsidR="00250B5D" w:rsidRPr="008506FC" w:rsidRDefault="00250B5D" w:rsidP="002263C9"/>
    <w:sectPr w:rsidR="00250B5D" w:rsidRPr="008506FC" w:rsidSect="001B5DC9">
      <w:headerReference w:type="default" r:id="rId24"/>
      <w:footerReference w:type="default" r:id="rId25"/>
      <w:headerReference w:type="first" r:id="rId26"/>
      <w:footerReference w:type="first" r:id="rId27"/>
      <w:pgSz w:w="11907" w:h="16839" w:code="9"/>
      <w:pgMar w:top="1418" w:right="1418" w:bottom="1418" w:left="1701" w:header="142" w:footer="0" w:gutter="0"/>
      <w:pgNumType w:start="319"/>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D93D" w14:textId="77777777" w:rsidR="00721196" w:rsidRDefault="00721196" w:rsidP="002263C9">
      <w:r>
        <w:separator/>
      </w:r>
    </w:p>
  </w:endnote>
  <w:endnote w:type="continuationSeparator" w:id="0">
    <w:p w14:paraId="4E1405A9" w14:textId="77777777" w:rsidR="00721196" w:rsidRDefault="00721196"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27C296F3"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386"/>
        </w:tblGrid>
        <w:tr w:rsidR="00B6193D" w14:paraId="41D80D64" w14:textId="77777777" w:rsidTr="00B6193D">
          <w:trPr>
            <w:trHeight w:val="275"/>
          </w:trPr>
          <w:tc>
            <w:tcPr>
              <w:tcW w:w="4502" w:type="dxa"/>
            </w:tcPr>
            <w:p w14:paraId="6F25BD65" w14:textId="77777777" w:rsidR="00B6193D" w:rsidRPr="00FB6FC7" w:rsidRDefault="00B6193D" w:rsidP="00B6193D">
              <w:pPr>
                <w:pStyle w:val="Footer"/>
                <w:tabs>
                  <w:tab w:val="left" w:pos="1230"/>
                </w:tabs>
                <w:rPr>
                  <w:rFonts w:eastAsiaTheme="minorEastAsia"/>
                  <w:sz w:val="16"/>
                  <w:szCs w:val="16"/>
                  <w:lang w:eastAsia="ja-JP"/>
                </w:rPr>
              </w:pPr>
              <w:r w:rsidRPr="00FB6FC7">
                <w:rPr>
                  <w:rFonts w:eastAsiaTheme="minorEastAsia" w:hint="eastAsia"/>
                  <w:sz w:val="16"/>
                  <w:szCs w:val="16"/>
                  <w:lang w:eastAsia="ja-JP"/>
                </w:rPr>
                <w:t>Faradibah, et al.</w:t>
              </w:r>
            </w:p>
          </w:tc>
          <w:tc>
            <w:tcPr>
              <w:tcW w:w="4502" w:type="dxa"/>
            </w:tcPr>
            <w:p w14:paraId="15DFB2B9" w14:textId="77777777"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18869949"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7E9F0E0F"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6CE85297" w14:textId="77777777" w:rsidTr="00FB6FC7">
          <w:tc>
            <w:tcPr>
              <w:tcW w:w="4502" w:type="dxa"/>
            </w:tcPr>
            <w:p w14:paraId="36EB617E" w14:textId="77777777" w:rsidR="00B6193D" w:rsidRPr="00B6193D" w:rsidRDefault="00B6193D" w:rsidP="00B6193D">
              <w:pPr>
                <w:pStyle w:val="Footer"/>
                <w:tabs>
                  <w:tab w:val="left" w:pos="1310"/>
                </w:tabs>
                <w:rPr>
                  <w:rFonts w:eastAsiaTheme="minorEastAsia"/>
                  <w:lang w:eastAsia="ja-JP"/>
                </w:rPr>
              </w:pPr>
            </w:p>
          </w:tc>
          <w:tc>
            <w:tcPr>
              <w:tcW w:w="4502" w:type="dxa"/>
            </w:tcPr>
            <w:p w14:paraId="7F07E4FA" w14:textId="77777777"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7B549CB" w14:textId="77777777"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2550F" w14:textId="77777777" w:rsidR="00721196" w:rsidRDefault="00721196" w:rsidP="002263C9">
      <w:r>
        <w:separator/>
      </w:r>
    </w:p>
  </w:footnote>
  <w:footnote w:type="continuationSeparator" w:id="0">
    <w:p w14:paraId="3D08B570" w14:textId="77777777" w:rsidR="00721196" w:rsidRDefault="00721196"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35D8F2B7" w14:textId="77777777" w:rsidTr="00B6193D">
      <w:trPr>
        <w:trHeight w:val="274"/>
      </w:trPr>
      <w:tc>
        <w:tcPr>
          <w:tcW w:w="6345" w:type="dxa"/>
        </w:tcPr>
        <w:p w14:paraId="01054963" w14:textId="77777777" w:rsidR="00B6193D" w:rsidRDefault="00B6193D" w:rsidP="00B6193D">
          <w:pPr>
            <w:pStyle w:val="Header"/>
            <w:spacing w:after="0"/>
            <w:jc w:val="left"/>
            <w:rPr>
              <w:rFonts w:ascii="Times New Roman" w:eastAsiaTheme="minorEastAsia" w:hAnsi="Times New Roman"/>
              <w:lang w:eastAsia="ja-JP"/>
            </w:rPr>
          </w:pPr>
        </w:p>
      </w:tc>
      <w:tc>
        <w:tcPr>
          <w:tcW w:w="2659" w:type="dxa"/>
        </w:tcPr>
        <w:p w14:paraId="42DD10C3"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96958D1" w14:textId="77777777" w:rsidTr="00B6193D">
      <w:trPr>
        <w:trHeight w:val="274"/>
      </w:trPr>
      <w:tc>
        <w:tcPr>
          <w:tcW w:w="6345" w:type="dxa"/>
        </w:tcPr>
        <w:p w14:paraId="5EE42EAB" w14:textId="5A39A714"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w:t>
          </w:r>
          <w:r w:rsidR="00BC0595" w:rsidRPr="0055507C">
            <w:rPr>
              <w:rFonts w:asciiTheme="minorHAnsi" w:eastAsiaTheme="minorEastAsia" w:hAnsiTheme="minorHAnsi"/>
              <w:sz w:val="16"/>
              <w:szCs w:val="16"/>
              <w:lang w:eastAsia="ja-JP"/>
            </w:rPr>
            <w:t xml:space="preserve">Vol </w:t>
          </w:r>
          <w:r w:rsidR="00BC0595">
            <w:rPr>
              <w:rFonts w:asciiTheme="minorHAnsi" w:eastAsiaTheme="minorEastAsia" w:hAnsiTheme="minorHAnsi"/>
              <w:sz w:val="16"/>
              <w:szCs w:val="16"/>
              <w:lang w:eastAsia="ja-JP"/>
            </w:rPr>
            <w:t>3</w:t>
          </w:r>
          <w:r w:rsidR="00BC0595" w:rsidRPr="0055507C">
            <w:rPr>
              <w:rFonts w:asciiTheme="minorHAnsi" w:eastAsiaTheme="minorEastAsia" w:hAnsiTheme="minorHAnsi"/>
              <w:sz w:val="16"/>
              <w:szCs w:val="16"/>
              <w:lang w:eastAsia="ja-JP"/>
            </w:rPr>
            <w:t xml:space="preserve">, No </w:t>
          </w:r>
          <w:r w:rsidR="00BC0595">
            <w:rPr>
              <w:rFonts w:asciiTheme="minorHAnsi" w:eastAsiaTheme="minorEastAsia" w:hAnsiTheme="minorHAnsi"/>
              <w:sz w:val="16"/>
              <w:szCs w:val="16"/>
              <w:lang w:eastAsia="ja-JP"/>
            </w:rPr>
            <w:t>2</w:t>
          </w:r>
          <w:r w:rsidR="00BC0595" w:rsidRPr="0055507C">
            <w:rPr>
              <w:rFonts w:asciiTheme="minorHAnsi" w:eastAsiaTheme="minorEastAsia" w:hAnsiTheme="minorHAnsi"/>
              <w:color w:val="FF0000"/>
              <w:sz w:val="16"/>
              <w:szCs w:val="16"/>
              <w:lang w:eastAsia="ja-JP"/>
            </w:rPr>
            <w:t xml:space="preserve"> </w:t>
          </w:r>
          <w:r w:rsidR="00BC0595" w:rsidRPr="0055507C">
            <w:rPr>
              <w:rFonts w:asciiTheme="minorHAnsi" w:eastAsiaTheme="minorEastAsia" w:hAnsiTheme="minorHAnsi"/>
              <w:sz w:val="16"/>
              <w:szCs w:val="16"/>
              <w:lang w:eastAsia="ja-JP"/>
            </w:rPr>
            <w:t>(202</w:t>
          </w:r>
          <w:r w:rsidR="00BC0595">
            <w:rPr>
              <w:rFonts w:asciiTheme="minorHAnsi" w:eastAsiaTheme="minorEastAsia" w:hAnsiTheme="minorHAnsi"/>
              <w:sz w:val="16"/>
              <w:szCs w:val="16"/>
              <w:lang w:eastAsia="ja-JP"/>
            </w:rPr>
            <w:t>6</w:t>
          </w:r>
          <w:r w:rsidR="00BC0595" w:rsidRPr="0055507C">
            <w:rPr>
              <w:rFonts w:asciiTheme="minorHAnsi" w:eastAsiaTheme="minorEastAsia" w:hAnsiTheme="minorHAnsi"/>
              <w:sz w:val="16"/>
              <w:szCs w:val="16"/>
              <w:lang w:eastAsia="ja-JP"/>
            </w:rPr>
            <w:t xml:space="preserve">), pp </w:t>
          </w:r>
          <w:r w:rsidR="00BC0595">
            <w:rPr>
              <w:rFonts w:asciiTheme="minorHAnsi" w:eastAsiaTheme="minorEastAsia" w:hAnsiTheme="minorHAnsi"/>
              <w:sz w:val="16"/>
              <w:szCs w:val="16"/>
              <w:lang w:eastAsia="ja-JP"/>
            </w:rPr>
            <w:t>319</w:t>
          </w:r>
          <w:r w:rsidR="00BC0595" w:rsidRPr="0055507C">
            <w:rPr>
              <w:rFonts w:asciiTheme="minorHAnsi" w:eastAsiaTheme="minorEastAsia" w:hAnsiTheme="minorHAnsi"/>
              <w:sz w:val="16"/>
              <w:szCs w:val="16"/>
              <w:lang w:eastAsia="ja-JP"/>
            </w:rPr>
            <w:t>-</w:t>
          </w:r>
          <w:r w:rsidR="00BC0595">
            <w:rPr>
              <w:rFonts w:asciiTheme="minorHAnsi" w:eastAsiaTheme="minorEastAsia" w:hAnsiTheme="minorHAnsi"/>
              <w:sz w:val="16"/>
              <w:szCs w:val="16"/>
              <w:lang w:eastAsia="ja-JP"/>
            </w:rPr>
            <w:t>328</w:t>
          </w:r>
        </w:p>
      </w:tc>
      <w:tc>
        <w:tcPr>
          <w:tcW w:w="2659" w:type="dxa"/>
        </w:tcPr>
        <w:p w14:paraId="72DF4E4E"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7BCBEDA9"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39811D79"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70EC618D" w14:textId="77777777" w:rsidTr="00CE5001">
      <w:trPr>
        <w:trHeight w:val="851"/>
      </w:trPr>
      <w:tc>
        <w:tcPr>
          <w:tcW w:w="3968" w:type="dxa"/>
        </w:tcPr>
        <w:p w14:paraId="3E648BE0"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0" w:name="_Hlk180926716"/>
          <w:bookmarkStart w:id="1" w:name="_Hlk180926717"/>
          <w:bookmarkStart w:id="2" w:name="_Hlk180926718"/>
          <w:bookmarkStart w:id="3" w:name="_Hlk180926719"/>
          <w:bookmarkStart w:id="4" w:name="_Hlk180926720"/>
          <w:bookmarkStart w:id="5" w:name="_Hlk180926721"/>
          <w:bookmarkStart w:id="6" w:name="_Hlk180926722"/>
          <w:bookmarkStart w:id="7" w:name="_Hlk180926723"/>
          <w:bookmarkStart w:id="8" w:name="_Hlk180926724"/>
          <w:bookmarkStart w:id="9" w:name="_Hlk180926725"/>
          <w:bookmarkStart w:id="10" w:name="_Hlk180926726"/>
          <w:bookmarkStart w:id="11" w:name="_Hlk180926727"/>
          <w:bookmarkStart w:id="12" w:name="_Hlk180926728"/>
          <w:bookmarkStart w:id="13" w:name="_Hlk180926729"/>
          <w:bookmarkStart w:id="14" w:name="_Hlk180926730"/>
          <w:bookmarkStart w:id="15" w:name="_Hlk180926731"/>
          <w:bookmarkStart w:id="16" w:name="_Hlk180926732"/>
          <w:bookmarkStart w:id="17" w:name="_Hlk180926733"/>
          <w:bookmarkStart w:id="18" w:name="_Hlk180926734"/>
          <w:bookmarkStart w:id="19" w:name="_Hlk180926735"/>
          <w:bookmarkStart w:id="20" w:name="_Hlk180926736"/>
          <w:bookmarkStart w:id="21" w:name="_Hlk180926737"/>
          <w:bookmarkStart w:id="22" w:name="_Hlk180926738"/>
          <w:bookmarkStart w:id="23" w:name="_Hlk180926739"/>
          <w:bookmarkStart w:id="24" w:name="_Hlk180926740"/>
          <w:bookmarkStart w:id="25" w:name="_Hlk180926741"/>
          <w:bookmarkStart w:id="26" w:name="_Hlk180926742"/>
          <w:bookmarkStart w:id="27" w:name="_Hlk180926743"/>
          <w:bookmarkStart w:id="28" w:name="_Hlk180926744"/>
          <w:bookmarkStart w:id="29" w:name="_Hlk180926745"/>
          <w:bookmarkStart w:id="30" w:name="_Hlk180926746"/>
          <w:bookmarkStart w:id="31" w:name="_Hlk180926747"/>
          <w:bookmarkStart w:id="32" w:name="_Hlk180926748"/>
          <w:bookmarkStart w:id="33"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256EAD1"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4B3FF893" w14:textId="2BF7815B" w:rsidR="001B5DC9" w:rsidRPr="00DA7DFC" w:rsidRDefault="001B5DC9" w:rsidP="001B5DC9">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 xml:space="preserve">DOI : </w:t>
          </w:r>
          <w:r>
            <w:rPr>
              <w:rFonts w:asciiTheme="minorHAnsi" w:eastAsia="MS Mincho" w:hAnsiTheme="minorHAnsi"/>
              <w:lang w:eastAsia="ja-JP"/>
            </w:rPr>
            <w:t>XX</w:t>
          </w:r>
          <w:r w:rsidRPr="00DA7DFC">
            <w:rPr>
              <w:rFonts w:asciiTheme="minorHAnsi" w:eastAsia="MS Mincho" w:hAnsiTheme="minorHAnsi"/>
              <w:lang w:eastAsia="ja-JP"/>
            </w:rPr>
            <w:t>.</w:t>
          </w:r>
          <w:r>
            <w:rPr>
              <w:rFonts w:asciiTheme="minorHAnsi" w:eastAsia="MS Mincho" w:hAnsiTheme="minorHAnsi"/>
              <w:lang w:eastAsia="ja-JP"/>
            </w:rPr>
            <w:t>XXXXX</w:t>
          </w:r>
          <w:r w:rsidRPr="00DA7DFC">
            <w:rPr>
              <w:rFonts w:asciiTheme="minorHAnsi" w:eastAsia="MS Mincho" w:hAnsiTheme="minorHAnsi"/>
              <w:lang w:eastAsia="ja-JP"/>
            </w:rPr>
            <w:t>/linier.v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4B395C2F"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7292484B" w14:textId="2ADA0C8E" w:rsidR="0055507C" w:rsidRPr="00F51CEA" w:rsidRDefault="001B5DC9"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Pr>
              <w:rFonts w:asciiTheme="minorHAnsi" w:eastAsiaTheme="minorEastAsia" w:hAnsiTheme="minorHAnsi"/>
              <w:sz w:val="16"/>
              <w:szCs w:val="16"/>
              <w:lang w:eastAsia="ja-JP"/>
            </w:rPr>
            <w:t>3</w:t>
          </w:r>
          <w:r>
            <w:rPr>
              <w:rFonts w:asciiTheme="minorHAnsi" w:eastAsiaTheme="minorEastAsia" w:hAnsiTheme="minorHAnsi"/>
              <w:sz w:val="16"/>
              <w:szCs w:val="16"/>
              <w:lang w:eastAsia="ja-JP"/>
            </w:rPr>
            <w:t>19</w:t>
          </w:r>
          <w:r w:rsidRPr="0055507C">
            <w:rPr>
              <w:rFonts w:asciiTheme="minorHAnsi" w:eastAsiaTheme="minorEastAsia" w:hAnsiTheme="minorHAnsi"/>
              <w:sz w:val="16"/>
              <w:szCs w:val="16"/>
              <w:lang w:eastAsia="ja-JP"/>
            </w:rPr>
            <w:t>-</w:t>
          </w:r>
          <w:r>
            <w:rPr>
              <w:rFonts w:asciiTheme="minorHAnsi" w:eastAsiaTheme="minorEastAsia" w:hAnsiTheme="minorHAnsi"/>
              <w:sz w:val="16"/>
              <w:szCs w:val="16"/>
              <w:lang w:eastAsia="ja-JP"/>
            </w:rPr>
            <w:t>3</w:t>
          </w:r>
          <w:r>
            <w:rPr>
              <w:rFonts w:asciiTheme="minorHAnsi" w:eastAsiaTheme="minorEastAsia" w:hAnsiTheme="minorHAnsi"/>
              <w:sz w:val="16"/>
              <w:szCs w:val="16"/>
              <w:lang w:eastAsia="ja-JP"/>
            </w:rPr>
            <w:t>28</w:t>
          </w:r>
        </w:p>
      </w:tc>
    </w:tr>
  </w:tbl>
  <w:p w14:paraId="37674540" w14:textId="77777777"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3077"/>
        </w:tabs>
        <w:ind w:left="3077"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663C07"/>
    <w:multiLevelType w:val="hybridMultilevel"/>
    <w:tmpl w:val="1A9053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8"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272E4"/>
    <w:multiLevelType w:val="hybridMultilevel"/>
    <w:tmpl w:val="E508FE6A"/>
    <w:lvl w:ilvl="0" w:tplc="CF941014">
      <w:start w:val="1"/>
      <w:numFmt w:val="upperLetter"/>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C39F1"/>
    <w:multiLevelType w:val="hybridMultilevel"/>
    <w:tmpl w:val="DCAC599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453EA"/>
    <w:multiLevelType w:val="hybridMultilevel"/>
    <w:tmpl w:val="EF367E9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0"/>
  </w:num>
  <w:num w:numId="5" w16cid:durableId="271132844">
    <w:abstractNumId w:val="26"/>
  </w:num>
  <w:num w:numId="6" w16cid:durableId="17002226">
    <w:abstractNumId w:val="8"/>
  </w:num>
  <w:num w:numId="7" w16cid:durableId="1704286197">
    <w:abstractNumId w:val="34"/>
  </w:num>
  <w:num w:numId="8" w16cid:durableId="1843003982">
    <w:abstractNumId w:val="10"/>
  </w:num>
  <w:num w:numId="9" w16cid:durableId="11124714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5"/>
  </w:num>
  <w:num w:numId="12" w16cid:durableId="1166478678">
    <w:abstractNumId w:val="43"/>
  </w:num>
  <w:num w:numId="13" w16cid:durableId="337200148">
    <w:abstractNumId w:val="3"/>
  </w:num>
  <w:num w:numId="14" w16cid:durableId="1317102394">
    <w:abstractNumId w:val="25"/>
  </w:num>
  <w:num w:numId="15" w16cid:durableId="1846435380">
    <w:abstractNumId w:val="18"/>
  </w:num>
  <w:num w:numId="16" w16cid:durableId="1327703226">
    <w:abstractNumId w:val="31"/>
  </w:num>
  <w:num w:numId="17" w16cid:durableId="1693649938">
    <w:abstractNumId w:val="24"/>
  </w:num>
  <w:num w:numId="18" w16cid:durableId="2006322040">
    <w:abstractNumId w:val="28"/>
  </w:num>
  <w:num w:numId="19" w16cid:durableId="2125806714">
    <w:abstractNumId w:val="5"/>
  </w:num>
  <w:num w:numId="20" w16cid:durableId="467867140">
    <w:abstractNumId w:val="37"/>
  </w:num>
  <w:num w:numId="21" w16cid:durableId="1505047001">
    <w:abstractNumId w:val="14"/>
  </w:num>
  <w:num w:numId="22" w16cid:durableId="307319502">
    <w:abstractNumId w:val="15"/>
  </w:num>
  <w:num w:numId="23" w16cid:durableId="1002512797">
    <w:abstractNumId w:val="27"/>
  </w:num>
  <w:num w:numId="24" w16cid:durableId="631791874">
    <w:abstractNumId w:val="41"/>
  </w:num>
  <w:num w:numId="25" w16cid:durableId="6517754">
    <w:abstractNumId w:val="30"/>
  </w:num>
  <w:num w:numId="26" w16cid:durableId="154801406">
    <w:abstractNumId w:val="19"/>
  </w:num>
  <w:num w:numId="27" w16cid:durableId="241914917">
    <w:abstractNumId w:val="16"/>
  </w:num>
  <w:num w:numId="28" w16cid:durableId="1867671111">
    <w:abstractNumId w:val="13"/>
  </w:num>
  <w:num w:numId="29" w16cid:durableId="931549173">
    <w:abstractNumId w:val="7"/>
  </w:num>
  <w:num w:numId="30" w16cid:durableId="1313288879">
    <w:abstractNumId w:val="11"/>
  </w:num>
  <w:num w:numId="31" w16cid:durableId="25178729">
    <w:abstractNumId w:val="40"/>
  </w:num>
  <w:num w:numId="32" w16cid:durableId="2062630866">
    <w:abstractNumId w:val="22"/>
  </w:num>
  <w:num w:numId="33" w16cid:durableId="745684470">
    <w:abstractNumId w:val="39"/>
  </w:num>
  <w:num w:numId="34" w16cid:durableId="1054501877">
    <w:abstractNumId w:val="36"/>
  </w:num>
  <w:num w:numId="35" w16cid:durableId="2096508253">
    <w:abstractNumId w:val="42"/>
  </w:num>
  <w:num w:numId="36" w16cid:durableId="596254240">
    <w:abstractNumId w:val="4"/>
  </w:num>
  <w:num w:numId="37" w16cid:durableId="921644223">
    <w:abstractNumId w:val="6"/>
  </w:num>
  <w:num w:numId="38" w16cid:durableId="206646299">
    <w:abstractNumId w:val="17"/>
  </w:num>
  <w:num w:numId="39" w16cid:durableId="510753301">
    <w:abstractNumId w:val="9"/>
  </w:num>
  <w:num w:numId="40" w16cid:durableId="404761323">
    <w:abstractNumId w:val="23"/>
  </w:num>
  <w:num w:numId="41" w16cid:durableId="1845777237">
    <w:abstractNumId w:val="21"/>
  </w:num>
  <w:num w:numId="42" w16cid:durableId="1477261309">
    <w:abstractNumId w:val="33"/>
  </w:num>
  <w:num w:numId="43" w16cid:durableId="1072850089">
    <w:abstractNumId w:val="32"/>
  </w:num>
  <w:num w:numId="44" w16cid:durableId="479157604">
    <w:abstractNumId w:val="12"/>
  </w:num>
  <w:num w:numId="45" w16cid:durableId="727337548">
    <w:abstractNumId w:val="38"/>
  </w:num>
  <w:num w:numId="46" w16cid:durableId="1778938868">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2A5B"/>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E59AB"/>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0600"/>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5F60"/>
    <w:rsid w:val="00197B90"/>
    <w:rsid w:val="001A08F7"/>
    <w:rsid w:val="001B5DC9"/>
    <w:rsid w:val="001B65B9"/>
    <w:rsid w:val="001B7CA8"/>
    <w:rsid w:val="001C122B"/>
    <w:rsid w:val="001C2599"/>
    <w:rsid w:val="001C2A81"/>
    <w:rsid w:val="001C6DDD"/>
    <w:rsid w:val="001C727E"/>
    <w:rsid w:val="001D29E1"/>
    <w:rsid w:val="001D4A44"/>
    <w:rsid w:val="001D572E"/>
    <w:rsid w:val="001E3149"/>
    <w:rsid w:val="001E5C50"/>
    <w:rsid w:val="001E671B"/>
    <w:rsid w:val="001F042A"/>
    <w:rsid w:val="001F062E"/>
    <w:rsid w:val="001F2F23"/>
    <w:rsid w:val="001F40BF"/>
    <w:rsid w:val="001F4B3C"/>
    <w:rsid w:val="0020192F"/>
    <w:rsid w:val="002022E4"/>
    <w:rsid w:val="002028D3"/>
    <w:rsid w:val="00203D80"/>
    <w:rsid w:val="00210191"/>
    <w:rsid w:val="00214551"/>
    <w:rsid w:val="00216CFA"/>
    <w:rsid w:val="002227C1"/>
    <w:rsid w:val="002263C9"/>
    <w:rsid w:val="00227741"/>
    <w:rsid w:val="00233208"/>
    <w:rsid w:val="00233A38"/>
    <w:rsid w:val="0024113A"/>
    <w:rsid w:val="002465F2"/>
    <w:rsid w:val="00246C32"/>
    <w:rsid w:val="00250A1A"/>
    <w:rsid w:val="00250B5D"/>
    <w:rsid w:val="00251B3D"/>
    <w:rsid w:val="0025707B"/>
    <w:rsid w:val="0026009B"/>
    <w:rsid w:val="00263558"/>
    <w:rsid w:val="002639F6"/>
    <w:rsid w:val="002727A0"/>
    <w:rsid w:val="00272DB6"/>
    <w:rsid w:val="00281437"/>
    <w:rsid w:val="002862A4"/>
    <w:rsid w:val="002912C9"/>
    <w:rsid w:val="00291C99"/>
    <w:rsid w:val="002928A3"/>
    <w:rsid w:val="002C15CE"/>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5727"/>
    <w:rsid w:val="003A7DC7"/>
    <w:rsid w:val="003B07DF"/>
    <w:rsid w:val="003B1F3C"/>
    <w:rsid w:val="003B4EB4"/>
    <w:rsid w:val="003B58B2"/>
    <w:rsid w:val="003C40A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0E17"/>
    <w:rsid w:val="004E52DA"/>
    <w:rsid w:val="004E6530"/>
    <w:rsid w:val="004F0FC6"/>
    <w:rsid w:val="004F5754"/>
    <w:rsid w:val="004F7602"/>
    <w:rsid w:val="004F7A15"/>
    <w:rsid w:val="005004D4"/>
    <w:rsid w:val="00501066"/>
    <w:rsid w:val="00505DFC"/>
    <w:rsid w:val="00505E1B"/>
    <w:rsid w:val="00507848"/>
    <w:rsid w:val="0051616E"/>
    <w:rsid w:val="00523DE6"/>
    <w:rsid w:val="00526FB1"/>
    <w:rsid w:val="005327F1"/>
    <w:rsid w:val="00536E67"/>
    <w:rsid w:val="00541E5C"/>
    <w:rsid w:val="0054300D"/>
    <w:rsid w:val="00547E53"/>
    <w:rsid w:val="00551456"/>
    <w:rsid w:val="00552C72"/>
    <w:rsid w:val="00553092"/>
    <w:rsid w:val="005536A1"/>
    <w:rsid w:val="0055507C"/>
    <w:rsid w:val="0055722A"/>
    <w:rsid w:val="00560E90"/>
    <w:rsid w:val="005727A4"/>
    <w:rsid w:val="00575C4D"/>
    <w:rsid w:val="00575E69"/>
    <w:rsid w:val="00576159"/>
    <w:rsid w:val="00583589"/>
    <w:rsid w:val="005850FE"/>
    <w:rsid w:val="00585292"/>
    <w:rsid w:val="00586FE5"/>
    <w:rsid w:val="005874A1"/>
    <w:rsid w:val="00587B87"/>
    <w:rsid w:val="00591C69"/>
    <w:rsid w:val="005A0D7A"/>
    <w:rsid w:val="005A1DB7"/>
    <w:rsid w:val="005A2C27"/>
    <w:rsid w:val="005B0DFB"/>
    <w:rsid w:val="005B17D4"/>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21E1"/>
    <w:rsid w:val="00714232"/>
    <w:rsid w:val="00721196"/>
    <w:rsid w:val="00725786"/>
    <w:rsid w:val="00734875"/>
    <w:rsid w:val="00742829"/>
    <w:rsid w:val="00746169"/>
    <w:rsid w:val="007476E9"/>
    <w:rsid w:val="00752A83"/>
    <w:rsid w:val="007602D4"/>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373B6"/>
    <w:rsid w:val="0084183B"/>
    <w:rsid w:val="008506FC"/>
    <w:rsid w:val="00853A06"/>
    <w:rsid w:val="00855456"/>
    <w:rsid w:val="00863703"/>
    <w:rsid w:val="008639E0"/>
    <w:rsid w:val="00865D29"/>
    <w:rsid w:val="008716BC"/>
    <w:rsid w:val="0088145B"/>
    <w:rsid w:val="00886A66"/>
    <w:rsid w:val="00890225"/>
    <w:rsid w:val="00890771"/>
    <w:rsid w:val="0089558C"/>
    <w:rsid w:val="008A37AF"/>
    <w:rsid w:val="008B6E63"/>
    <w:rsid w:val="008C0754"/>
    <w:rsid w:val="008C3181"/>
    <w:rsid w:val="008C41ED"/>
    <w:rsid w:val="008C5E06"/>
    <w:rsid w:val="008D07FD"/>
    <w:rsid w:val="008D08FA"/>
    <w:rsid w:val="008E0260"/>
    <w:rsid w:val="008E048C"/>
    <w:rsid w:val="008E66A1"/>
    <w:rsid w:val="008E6E15"/>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63CF"/>
    <w:rsid w:val="00992D8D"/>
    <w:rsid w:val="009A41AE"/>
    <w:rsid w:val="009A52AE"/>
    <w:rsid w:val="009A62ED"/>
    <w:rsid w:val="009B1D87"/>
    <w:rsid w:val="009B3B31"/>
    <w:rsid w:val="009B4C13"/>
    <w:rsid w:val="009C36A9"/>
    <w:rsid w:val="009C542C"/>
    <w:rsid w:val="009D0E6F"/>
    <w:rsid w:val="009D1A17"/>
    <w:rsid w:val="009D316B"/>
    <w:rsid w:val="009E3B95"/>
    <w:rsid w:val="009F2B73"/>
    <w:rsid w:val="00A03CDD"/>
    <w:rsid w:val="00A1173C"/>
    <w:rsid w:val="00A1760B"/>
    <w:rsid w:val="00A20776"/>
    <w:rsid w:val="00A3272B"/>
    <w:rsid w:val="00A368FB"/>
    <w:rsid w:val="00A37C34"/>
    <w:rsid w:val="00A4005B"/>
    <w:rsid w:val="00A45CEE"/>
    <w:rsid w:val="00A530BF"/>
    <w:rsid w:val="00A56217"/>
    <w:rsid w:val="00A5776E"/>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C0595"/>
    <w:rsid w:val="00BD2529"/>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6812"/>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4241"/>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B5830"/>
    <w:rsid w:val="00DB7B90"/>
    <w:rsid w:val="00DD550E"/>
    <w:rsid w:val="00DD5EFF"/>
    <w:rsid w:val="00DD7C55"/>
    <w:rsid w:val="00DE1746"/>
    <w:rsid w:val="00DE3B36"/>
    <w:rsid w:val="00DE4BFC"/>
    <w:rsid w:val="00DE5E23"/>
    <w:rsid w:val="00DF337A"/>
    <w:rsid w:val="00E06FBA"/>
    <w:rsid w:val="00E07660"/>
    <w:rsid w:val="00E2109D"/>
    <w:rsid w:val="00E21718"/>
    <w:rsid w:val="00E245C8"/>
    <w:rsid w:val="00E24FCD"/>
    <w:rsid w:val="00E309BC"/>
    <w:rsid w:val="00E31A7A"/>
    <w:rsid w:val="00E343AD"/>
    <w:rsid w:val="00E35232"/>
    <w:rsid w:val="00E35A4C"/>
    <w:rsid w:val="00E4453C"/>
    <w:rsid w:val="00E44F55"/>
    <w:rsid w:val="00E548EC"/>
    <w:rsid w:val="00E606A7"/>
    <w:rsid w:val="00E64DDD"/>
    <w:rsid w:val="00E6532B"/>
    <w:rsid w:val="00E65B32"/>
    <w:rsid w:val="00E66CCF"/>
    <w:rsid w:val="00E73AF8"/>
    <w:rsid w:val="00E833F8"/>
    <w:rsid w:val="00E83C9D"/>
    <w:rsid w:val="00EA2EAD"/>
    <w:rsid w:val="00EA2FD2"/>
    <w:rsid w:val="00EB0E7A"/>
    <w:rsid w:val="00EB3CF4"/>
    <w:rsid w:val="00EB5F9E"/>
    <w:rsid w:val="00EC54AB"/>
    <w:rsid w:val="00ED34FA"/>
    <w:rsid w:val="00ED3D60"/>
    <w:rsid w:val="00EE16AA"/>
    <w:rsid w:val="00EE4A38"/>
    <w:rsid w:val="00EE4CD1"/>
    <w:rsid w:val="00EF53FE"/>
    <w:rsid w:val="00EF561D"/>
    <w:rsid w:val="00F01986"/>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9622F5"/>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99"/>
    <w:semiHidden/>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99"/>
    <w:semiHidden/>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1B5DC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2.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3.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10</Pages>
  <Words>8352</Words>
  <Characters>47611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55852</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FAHMI</cp:lastModifiedBy>
  <cp:revision>14</cp:revision>
  <cp:lastPrinted>2024-10-27T05:01:00Z</cp:lastPrinted>
  <dcterms:created xsi:type="dcterms:W3CDTF">2024-10-27T05:14:00Z</dcterms:created>
  <dcterms:modified xsi:type="dcterms:W3CDTF">2026-08-22T08:14:00Z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c81d932c-25b7-3359-b912-5d6ce2a9b858</vt:lpwstr>
  </property>
  <property fmtid="{D5CDD505-2E9C-101B-9397-08002B2CF9AE}" pid="9" name="Mendeley Citation Style_1">
    <vt:lpwstr>http://www.zotero.org/styles/ieee</vt:lpwstr>
  </property>
  <property fmtid="{D5CDD505-2E9C-101B-9397-08002B2CF9AE}" pid="10" name="Mendeley Recent Style Id 0_1">
    <vt:lpwstr>http://www.zotero.org/styles/american-political-science-association</vt:lpwstr>
  </property>
  <property fmtid="{D5CDD505-2E9C-101B-9397-08002B2CF9AE}" pid="11" name="Mendeley Recent Style Name 0_1">
    <vt:lpwstr>American Political Science Association</vt:lpwstr>
  </property>
  <property fmtid="{D5CDD505-2E9C-101B-9397-08002B2CF9AE}" pid="12" name="Mendeley Recent Style Id 1_1">
    <vt:lpwstr>http://www.zotero.org/styles/apa</vt:lpwstr>
  </property>
  <property fmtid="{D5CDD505-2E9C-101B-9397-08002B2CF9AE}" pid="13" name="Mendeley Recent Style Name 1_1">
    <vt:lpwstr>American Psychological Association 7th edition</vt:lpwstr>
  </property>
  <property fmtid="{D5CDD505-2E9C-101B-9397-08002B2CF9AE}" pid="14" name="Mendeley Recent Style Id 2_1">
    <vt:lpwstr>http://csl.mendeley.com/styles/732163131/apa-4</vt:lpwstr>
  </property>
  <property fmtid="{D5CDD505-2E9C-101B-9397-08002B2CF9AE}" pid="15" name="Mendeley Recent Style Name 2_1">
    <vt:lpwstr>American Psychological Association 7th edition - Widiyanti Widiya4</vt:lpwstr>
  </property>
  <property fmtid="{D5CDD505-2E9C-101B-9397-08002B2CF9AE}" pid="16" name="Mendeley Recent Style Id 3_1">
    <vt:lpwstr>http://www.zotero.org/styles/american-sociological-association</vt:lpwstr>
  </property>
  <property fmtid="{D5CDD505-2E9C-101B-9397-08002B2CF9AE}" pid="17" name="Mendeley Recent Style Name 3_1">
    <vt:lpwstr>American Sociological Association 6th/7th edition</vt:lpwstr>
  </property>
  <property fmtid="{D5CDD505-2E9C-101B-9397-08002B2CF9AE}" pid="18" name="Mendeley Recent Style Id 4_1">
    <vt:lpwstr>http://www.zotero.org/styles/chicago-author-date</vt:lpwstr>
  </property>
  <property fmtid="{D5CDD505-2E9C-101B-9397-08002B2CF9AE}" pid="19" name="Mendeley Recent Style Name 4_1">
    <vt:lpwstr>Chicago Manual of Style 18th edition (author-date)</vt:lpwstr>
  </property>
  <property fmtid="{D5CDD505-2E9C-101B-9397-08002B2CF9AE}" pid="20" name="Mendeley Recent Style Id 5_1">
    <vt:lpwstr>http://www.zotero.org/styles/harvard-cite-them-right</vt:lpwstr>
  </property>
  <property fmtid="{D5CDD505-2E9C-101B-9397-08002B2CF9AE}" pid="21" name="Mendeley Recent Style Name 5_1">
    <vt:lpwstr>Cite Them Right 12th edition - Harvard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9th edition</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